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sz w:val="40"/>
          <w:szCs w:val="44"/>
        </w:rPr>
      </w:pPr>
    </w:p>
    <w:p>
      <w:pPr>
        <w:jc w:val="center"/>
        <w:rPr>
          <w:rFonts w:ascii="仿宋" w:hAnsi="仿宋" w:eastAsia="仿宋"/>
          <w:b w:val="0"/>
          <w:bCs/>
          <w:sz w:val="28"/>
          <w:szCs w:val="32"/>
        </w:rPr>
      </w:pPr>
      <w:r>
        <w:rPr>
          <w:rFonts w:hint="eastAsia" w:ascii="方正小标宋简体" w:hAnsi="宋体" w:eastAsia="方正小标宋简体"/>
          <w:b w:val="0"/>
          <w:bCs/>
          <w:sz w:val="40"/>
          <w:szCs w:val="44"/>
        </w:rPr>
        <w:t>朗县</w:t>
      </w:r>
      <w:r>
        <w:rPr>
          <w:rFonts w:hint="eastAsia" w:ascii="方正小标宋简体" w:hAnsi="宋体" w:eastAsia="方正小标宋简体"/>
          <w:b w:val="0"/>
          <w:bCs/>
          <w:sz w:val="40"/>
          <w:szCs w:val="44"/>
          <w:lang w:val="en-US" w:eastAsia="zh-CN"/>
        </w:rPr>
        <w:t>2022</w:t>
      </w:r>
      <w:r>
        <w:rPr>
          <w:rFonts w:hint="eastAsia" w:ascii="方正小标宋简体" w:hAnsi="宋体" w:eastAsia="方正小标宋简体"/>
          <w:b w:val="0"/>
          <w:bCs/>
          <w:sz w:val="40"/>
          <w:szCs w:val="44"/>
        </w:rPr>
        <w:t>年绩效情况说明</w:t>
      </w:r>
    </w:p>
    <w:p>
      <w:pPr>
        <w:ind w:firstLine="640" w:firstLineChars="200"/>
        <w:rPr>
          <w:rFonts w:ascii="仿宋" w:hAnsi="仿宋" w:eastAsia="仿宋"/>
          <w:sz w:val="32"/>
          <w:szCs w:val="32"/>
        </w:rPr>
      </w:pP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sz w:val="32"/>
          <w:szCs w:val="32"/>
        </w:rPr>
        <w:t>根据</w:t>
      </w:r>
      <w:r>
        <w:rPr>
          <w:rFonts w:hint="eastAsia" w:ascii="仿宋_GB2312" w:hAnsi="仿宋_GB2312" w:eastAsia="仿宋_GB2312" w:cs="仿宋_GB2312"/>
          <w:sz w:val="32"/>
          <w:szCs w:val="32"/>
          <w:lang w:val="en-US" w:eastAsia="zh-CN"/>
        </w:rPr>
        <w:t>为提升财政资源配置效率和使用效益，改变预算资金分配的固化格局，夯实预算管理基础和上级政策实施成果，</w:t>
      </w:r>
      <w:r>
        <w:rPr>
          <w:rFonts w:hint="eastAsia" w:ascii="仿宋" w:hAnsi="仿宋" w:eastAsia="仿宋"/>
          <w:sz w:val="32"/>
          <w:szCs w:val="32"/>
          <w:highlight w:val="none"/>
        </w:rPr>
        <w:t>根据《中华人民共和国预算法》</w:t>
      </w:r>
      <w:r>
        <w:rPr>
          <w:rFonts w:hint="eastAsia" w:ascii="仿宋" w:hAnsi="仿宋" w:eastAsia="仿宋"/>
          <w:sz w:val="32"/>
          <w:szCs w:val="32"/>
          <w:highlight w:val="none"/>
          <w:lang w:eastAsia="zh-CN"/>
        </w:rPr>
        <w:t>《中共中央</w:t>
      </w:r>
      <w:r>
        <w:rPr>
          <w:rFonts w:hint="eastAsia" w:ascii="仿宋" w:hAnsi="仿宋" w:eastAsia="仿宋"/>
          <w:sz w:val="32"/>
          <w:szCs w:val="32"/>
          <w:highlight w:val="none"/>
          <w:lang w:val="en-US" w:eastAsia="zh-CN"/>
        </w:rPr>
        <w:t>国务院关于全面实施预算绩效管理的意见》</w:t>
      </w:r>
      <w:r>
        <w:rPr>
          <w:rFonts w:hint="eastAsia" w:ascii="仿宋" w:hAnsi="仿宋" w:eastAsia="仿宋"/>
          <w:sz w:val="32"/>
          <w:szCs w:val="32"/>
          <w:highlight w:val="none"/>
          <w:lang w:eastAsia="zh-CN"/>
        </w:rPr>
        <w:t>（中发</w:t>
      </w:r>
      <w:r>
        <w:rPr>
          <w:rFonts w:hint="eastAsia" w:ascii="仿宋" w:hAnsi="仿宋" w:eastAsia="仿宋"/>
          <w:sz w:val="32"/>
          <w:szCs w:val="32"/>
          <w:highlight w:val="none"/>
          <w:lang w:val="en-US" w:eastAsia="zh-CN"/>
        </w:rPr>
        <w:t>[2018]34号</w:t>
      </w:r>
      <w:r>
        <w:rPr>
          <w:rFonts w:hint="eastAsia" w:ascii="仿宋" w:hAnsi="仿宋" w:eastAsia="仿宋"/>
          <w:sz w:val="32"/>
          <w:szCs w:val="32"/>
          <w:highlight w:val="none"/>
          <w:lang w:eastAsia="zh-CN"/>
        </w:rPr>
        <w:t>）《中共西藏自治区委员会</w:t>
      </w:r>
      <w:r>
        <w:rPr>
          <w:rFonts w:hint="eastAsia" w:ascii="仿宋" w:hAnsi="仿宋" w:eastAsia="仿宋"/>
          <w:sz w:val="32"/>
          <w:szCs w:val="32"/>
          <w:highlight w:val="none"/>
          <w:lang w:val="en-US" w:eastAsia="zh-CN"/>
        </w:rPr>
        <w:t xml:space="preserve"> 西藏自治区人民政府关于全面实施预算绩效管理实施意见</w:t>
      </w:r>
      <w:r>
        <w:rPr>
          <w:rFonts w:hint="eastAsia" w:ascii="仿宋" w:hAnsi="仿宋" w:eastAsia="仿宋"/>
          <w:sz w:val="32"/>
          <w:szCs w:val="32"/>
          <w:highlight w:val="none"/>
          <w:lang w:eastAsia="zh-CN"/>
        </w:rPr>
        <w:t>》（藏党发</w:t>
      </w:r>
      <w:r>
        <w:rPr>
          <w:rFonts w:hint="eastAsia" w:ascii="仿宋" w:hAnsi="仿宋" w:eastAsia="仿宋"/>
          <w:sz w:val="32"/>
          <w:szCs w:val="32"/>
          <w:highlight w:val="none"/>
          <w:lang w:val="en-US" w:eastAsia="zh-CN"/>
        </w:rPr>
        <w:t>[2020]7号</w:t>
      </w:r>
      <w:r>
        <w:rPr>
          <w:rFonts w:hint="eastAsia" w:ascii="仿宋" w:hAnsi="仿宋" w:eastAsia="仿宋"/>
          <w:sz w:val="32"/>
          <w:szCs w:val="32"/>
          <w:highlight w:val="none"/>
          <w:lang w:eastAsia="zh-CN"/>
        </w:rPr>
        <w:t>）</w:t>
      </w:r>
      <w:r>
        <w:rPr>
          <w:rFonts w:hint="eastAsia" w:ascii="仿宋_GB2312" w:hAnsi="仿宋_GB2312" w:eastAsia="仿宋_GB2312" w:cs="仿宋_GB2312"/>
          <w:sz w:val="32"/>
          <w:szCs w:val="32"/>
          <w:lang w:val="en-US" w:eastAsia="zh-CN"/>
        </w:rPr>
        <w:t>文件要求，结合2022年度预算一体化系统的上线工作，我县积极组织各预算单位针对年初所有专项资金进行预算绩效目标申报，涉及资金可达9亿元，同时年初安排预算绩效资金100万元，进一步推动绩效工作开展，加强预算管理，优化资源配置，提高财政资金使用效率和科学精细化管理水平，初步实现事前、事中、事后评价联动一体的工作模式。(具体绩效</w:t>
      </w:r>
      <w:bookmarkStart w:id="0" w:name="_GoBack"/>
      <w:bookmarkEnd w:id="0"/>
      <w:r>
        <w:rPr>
          <w:rFonts w:hint="eastAsia" w:ascii="仿宋_GB2312" w:hAnsi="仿宋_GB2312" w:eastAsia="仿宋_GB2312" w:cs="仿宋_GB2312"/>
          <w:sz w:val="32"/>
          <w:szCs w:val="32"/>
          <w:lang w:val="en-US" w:eastAsia="zh-CN"/>
        </w:rPr>
        <w:t>开展情况可见部门预算公开表格）</w:t>
      </w:r>
    </w:p>
    <w:p>
      <w:pPr>
        <w:ind w:firstLine="640" w:firstLineChars="200"/>
      </w:pPr>
      <w:r>
        <w:rPr>
          <w:rFonts w:hint="eastAsia" w:ascii="仿宋" w:hAnsi="仿宋" w:eastAsia="仿宋"/>
          <w:sz w:val="32"/>
          <w:szCs w:val="32"/>
          <w:lang w:eastAsia="zh-CN"/>
        </w:rPr>
        <w:t>以上，</w:t>
      </w:r>
      <w:r>
        <w:rPr>
          <w:rFonts w:hint="eastAsia" w:ascii="仿宋" w:hAnsi="仿宋" w:eastAsia="仿宋"/>
          <w:sz w:val="32"/>
          <w:szCs w:val="32"/>
        </w:rPr>
        <w:t>特此说明。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A4B"/>
    <w:rsid w:val="00022202"/>
    <w:rsid w:val="00092A4B"/>
    <w:rsid w:val="001B1311"/>
    <w:rsid w:val="001F31A9"/>
    <w:rsid w:val="00256A60"/>
    <w:rsid w:val="002F7EF7"/>
    <w:rsid w:val="0040131E"/>
    <w:rsid w:val="0051223A"/>
    <w:rsid w:val="00636376"/>
    <w:rsid w:val="007550BF"/>
    <w:rsid w:val="00856643"/>
    <w:rsid w:val="008644BB"/>
    <w:rsid w:val="00923609"/>
    <w:rsid w:val="009366AA"/>
    <w:rsid w:val="00973089"/>
    <w:rsid w:val="009E2297"/>
    <w:rsid w:val="00A35D15"/>
    <w:rsid w:val="00EA634A"/>
    <w:rsid w:val="00F14180"/>
    <w:rsid w:val="00F5436B"/>
    <w:rsid w:val="078D250E"/>
    <w:rsid w:val="1A737CD9"/>
    <w:rsid w:val="231A6503"/>
    <w:rsid w:val="2C1E77AB"/>
    <w:rsid w:val="2D1B361D"/>
    <w:rsid w:val="2D456411"/>
    <w:rsid w:val="471811BB"/>
    <w:rsid w:val="58AB7648"/>
    <w:rsid w:val="74711BE2"/>
    <w:rsid w:val="7AA752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20</Words>
  <Characters>119</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2018-04-17T04:20:00Z</dcterms:created>
  <dc:creator>CN=预算处/OU=预算处/OU=西藏自治区财政厅/O=TIBET</dc:creator>
  <cp:lastModifiedBy>Administrator</cp:lastModifiedBy>
  <cp:lastPrinted>2022-02-11T01:56:33Z</cp:lastPrinted>
  <dcterms:modified xsi:type="dcterms:W3CDTF">2022-02-11T01:56:43Z</dcterms:modified>
  <dc:title>朗县2018年财政支出项目预算绩效目标审核情况说明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