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225" w:line="480" w:lineRule="atLeast"/>
        <w:jc w:val="center"/>
        <w:rPr>
          <w:rFonts w:ascii="宋体" w:hAnsi="宋体" w:eastAsia="宋体" w:cs="宋体"/>
          <w:color w:val="484848"/>
          <w:sz w:val="24"/>
          <w:szCs w:val="24"/>
        </w:rPr>
      </w:pPr>
      <w:r>
        <w:rPr>
          <w:rFonts w:hint="eastAsia" w:ascii="黑体" w:hAnsi="黑体" w:eastAsia="黑体" w:cs="宋体"/>
          <w:color w:val="484848"/>
          <w:sz w:val="27"/>
          <w:szCs w:val="27"/>
        </w:rPr>
        <w:t>目 录</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第一部分 西藏</w:t>
      </w:r>
      <w:r>
        <w:rPr>
          <w:rFonts w:hint="eastAsia" w:ascii="宋体" w:hAnsi="宋体" w:eastAsia="宋体" w:cs="宋体"/>
          <w:color w:val="484848"/>
          <w:sz w:val="24"/>
          <w:szCs w:val="24"/>
          <w:lang w:eastAsia="zh-CN"/>
        </w:rPr>
        <w:t>朗县统计局</w:t>
      </w:r>
      <w:r>
        <w:rPr>
          <w:rFonts w:hint="eastAsia" w:ascii="宋体" w:hAnsi="宋体" w:eastAsia="宋体" w:cs="宋体"/>
          <w:color w:val="484848"/>
          <w:sz w:val="24"/>
          <w:szCs w:val="24"/>
        </w:rPr>
        <w:t>概况</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一、部门预算单位构成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二、部门职责和机构设置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第二部分 西藏</w:t>
      </w:r>
      <w:r>
        <w:rPr>
          <w:rFonts w:hint="eastAsia" w:ascii="宋体" w:hAnsi="宋体" w:eastAsia="宋体" w:cs="宋体"/>
          <w:color w:val="484848"/>
          <w:sz w:val="24"/>
          <w:szCs w:val="24"/>
          <w:lang w:eastAsia="zh-CN"/>
        </w:rPr>
        <w:t>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年度部门预算明细表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一、财政拨款收支总表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二、一般公共预算支出表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三、一般公共预算基本支出表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四、一般公共预算“三公”经费支出表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五、政府性基金预算支出表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六、部门收支总表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七、部门收入总表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八、部门支出总表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第三部分 西藏</w:t>
      </w:r>
      <w:r>
        <w:rPr>
          <w:rFonts w:hint="eastAsia" w:ascii="宋体" w:hAnsi="宋体" w:eastAsia="宋体" w:cs="宋体"/>
          <w:color w:val="484848"/>
          <w:sz w:val="24"/>
          <w:szCs w:val="24"/>
          <w:lang w:eastAsia="zh-CN"/>
        </w:rPr>
        <w:t>朗县统计局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年度部门预算数据分析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第四部分 名词解释</w:t>
      </w:r>
    </w:p>
    <w:p>
      <w:pPr>
        <w:adjustRightInd/>
        <w:snapToGrid/>
        <w:spacing w:before="225" w:after="225" w:line="480" w:lineRule="atLeast"/>
        <w:jc w:val="center"/>
        <w:rPr>
          <w:rFonts w:hint="eastAsia" w:ascii="宋体" w:hAnsi="宋体" w:eastAsia="宋体" w:cs="宋体"/>
          <w:color w:val="484848"/>
          <w:sz w:val="24"/>
          <w:szCs w:val="24"/>
        </w:rPr>
      </w:pPr>
      <w:r>
        <w:rPr>
          <w:rFonts w:hint="eastAsia" w:ascii="黑体" w:hAnsi="黑体" w:eastAsia="黑体" w:cs="宋体"/>
          <w:color w:val="484848"/>
          <w:sz w:val="24"/>
          <w:szCs w:val="24"/>
        </w:rPr>
        <w:t>第一部分 西藏</w:t>
      </w:r>
      <w:r>
        <w:rPr>
          <w:rFonts w:hint="eastAsia" w:ascii="黑体" w:hAnsi="黑体" w:eastAsia="黑体" w:cs="宋体"/>
          <w:color w:val="484848"/>
          <w:sz w:val="24"/>
          <w:szCs w:val="24"/>
          <w:lang w:eastAsia="zh-CN"/>
        </w:rPr>
        <w:t>朗县统计局</w:t>
      </w:r>
      <w:r>
        <w:rPr>
          <w:rFonts w:hint="eastAsia" w:ascii="黑体" w:hAnsi="黑体" w:eastAsia="黑体" w:cs="宋体"/>
          <w:color w:val="484848"/>
          <w:sz w:val="24"/>
          <w:szCs w:val="24"/>
        </w:rPr>
        <w:t>概况</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一、部门预算单位构成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纳入西藏</w:t>
      </w:r>
      <w:r>
        <w:rPr>
          <w:rFonts w:hint="eastAsia" w:ascii="宋体" w:hAnsi="宋体" w:eastAsia="宋体" w:cs="宋体"/>
          <w:color w:val="484848"/>
          <w:sz w:val="24"/>
          <w:szCs w:val="24"/>
          <w:lang w:eastAsia="zh-CN"/>
        </w:rPr>
        <w:t>朗县统计局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年部门预算编制范围的单位包括</w:t>
      </w:r>
      <w:r>
        <w:rPr>
          <w:rFonts w:hint="eastAsia" w:ascii="宋体" w:hAnsi="宋体" w:eastAsia="宋体" w:cs="宋体"/>
          <w:color w:val="484848"/>
          <w:sz w:val="24"/>
          <w:szCs w:val="24"/>
          <w:lang w:eastAsia="zh-CN"/>
        </w:rPr>
        <w:t>经济调查队、统计局</w:t>
      </w:r>
      <w:r>
        <w:rPr>
          <w:rFonts w:hint="eastAsia" w:ascii="宋体" w:hAnsi="宋体" w:eastAsia="宋体" w:cs="宋体"/>
          <w:color w:val="484848"/>
          <w:sz w:val="24"/>
          <w:szCs w:val="24"/>
          <w:lang w:val="en-US" w:eastAsia="zh-CN"/>
        </w:rPr>
        <w:t>2</w:t>
      </w:r>
      <w:r>
        <w:rPr>
          <w:rFonts w:hint="eastAsia" w:ascii="宋体" w:hAnsi="宋体" w:eastAsia="宋体" w:cs="宋体"/>
          <w:color w:val="484848"/>
          <w:sz w:val="24"/>
          <w:szCs w:val="24"/>
        </w:rPr>
        <w:t>个部门。</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二、部门职责和机构设置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一）承担组织领导和协调全县统计工作，确保统计数据真实、准确、及时的责任。制定全县统计政策、规划、统计制度和管理统计标准，指导全县统计工作。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（二）组织实施全县国民经济调查，汇编提供国民经济资料，监督管理全县国民经济统计工作。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（三）根据国家有关部门下发的重大国情国力普查计划、方案，拟订本县的实施方案，会同有关部门组织实施人口、经济、农业等重大国情国力普查，汇总、整理和提供有关国情国力方面的统计数据。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四）组织实施农林牧渔业、工业、建筑业、批发和零售业、住宿和餐饮业、房地产业、租赁和商务服务业、居民服务和其他服务业、文化体育和娱乐业以及其他推广服务业、社会福利业等统计调查，收集、汇总、整理和提供有关调查的统计数据，综合整理和提供旅游、教育、卫生、社会保障、公用事业等全县性基本统计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（五）组织实施能源、投资、消费、收入人口、劳动力、社会发展基本情况等统计调查，收集、汇总、整理和提供有关调查的统计数据，综合整理全县性基本统计数据。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（六）对国民经济、社会发展等情况进行统计分析、统计预测和统计监督，向县委、县政府及有关部门提供统计信息和咨询建议。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七）依法审批各乡（镇）统计调查项目，指导专业统计基础工作、统计基层业务基础建设，组织建立服务业统计信息管理制度，建立健全统计数据质量审核、监控和评估制度，开展对重要统计数据的审核、监控和评估，依法监督管理涉外调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（八）建立并管理全县统计信息自动化系统和统计数据库存系统，组织制定全县各部门统计数据库和网络的基本标准和运行规则，指导乡（镇）统计信息化系统建设。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（九）承办县人民政府交办的其他事项。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kern w:val="0"/>
          <w:sz w:val="24"/>
          <w:szCs w:val="24"/>
          <w:shd w:val="clear" w:fill="FFFFFF"/>
          <w:lang w:val="en-US" w:eastAsia="zh-CN" w:bidi="ar"/>
        </w:rPr>
        <w:t> </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（二）部门机构设置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根据上述职责，</w:t>
      </w:r>
      <w:r>
        <w:rPr>
          <w:rFonts w:hint="eastAsia" w:ascii="宋体" w:hAnsi="宋体" w:eastAsia="宋体" w:cs="宋体"/>
          <w:color w:val="484848"/>
          <w:sz w:val="24"/>
          <w:szCs w:val="24"/>
          <w:lang w:eastAsia="zh-CN"/>
        </w:rPr>
        <w:t>朗县统计局</w:t>
      </w:r>
      <w:r>
        <w:rPr>
          <w:rFonts w:hint="eastAsia" w:ascii="宋体" w:hAnsi="宋体" w:eastAsia="宋体" w:cs="宋体"/>
          <w:color w:val="484848"/>
          <w:sz w:val="24"/>
          <w:szCs w:val="24"/>
          <w:lang w:val="en-US" w:eastAsia="zh-CN"/>
        </w:rPr>
        <w:t>2</w:t>
      </w:r>
      <w:r>
        <w:rPr>
          <w:rFonts w:hint="eastAsia" w:ascii="宋体" w:hAnsi="宋体" w:eastAsia="宋体" w:cs="宋体"/>
          <w:color w:val="484848"/>
          <w:sz w:val="24"/>
          <w:szCs w:val="24"/>
        </w:rPr>
        <w:t>个机构，具体如下 ：</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1、办公室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right="0" w:rightChars="0" w:firstLine="240" w:firstLineChars="1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负责文电、公务、机要等机关日常运行转工作；按照自治区档案行政主管部门的要求，指导建设档案工作；起草综合性文稿；负责机关各项资金管理和使用；负责行业统计工作；承担信息、安全、保密、宣传、政务公开、信访等工作；负责文件资料档案管理工作；负责厅系统社会治安综合治理工作。</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w:t>
      </w:r>
      <w:r>
        <w:rPr>
          <w:rFonts w:hint="eastAsia" w:ascii="宋体" w:hAnsi="宋体" w:eastAsia="宋体" w:cs="宋体"/>
          <w:color w:val="484848"/>
          <w:sz w:val="24"/>
          <w:szCs w:val="24"/>
          <w:lang w:eastAsia="zh-CN"/>
        </w:rPr>
        <w:t>社会经济调查队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right="0" w:rightChars="0" w:firstLine="240" w:firstLineChars="100"/>
        <w:jc w:val="left"/>
        <w:textAlignment w:val="auto"/>
        <w:outlineLvl w:val="9"/>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1）拟定重要的统计工作文件；组织统计法律法规的宣传贯彻和监督检查；负责各乡（镇）统计检查员的培训及管理工作。拟定统计制度方法方面的规范性文件；负责组织布置、收集、审核、汇总统计调查单位年报工作；负责基本单位普查工作；负责统计调查单位名录库的维护更新工作，提供抽样调查样本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right="0" w:rightChars="0" w:firstLine="240" w:firstLineChars="10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组织实施商业、餐饮业等统计调查制度；在全县范围内开展限额以下商业与餐饮业及个体经济情况月度抽样调查；对商品市场运行状况开展统计调查；收集、整理和提供有关调查统计数据；编制贸易月度统计信息月报、季报、年报；对所属专业统计数据进行检查和评估；搞好贸易统计基础工作；进行统计分析和预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3）对全县国民经济运行状况进行统计监测、分析和预测，提出综合性的宏观经济分析报告；定期发布年度统计公报；对全县经济和社会发展长远目标和宏观战略进行调查研究、分析论证，并提出宏观调控的咨询建议；组织实施人口和劳动统计调查制度；收集、整理和提供人口、劳动力及其就业状况、各行业从业人员和劳动报酬的统计数据；负责人口变动情况抽样调查、1%人口抽样调查和人口普查工作；组织指导人口和劳动统计基础工作进行统计分析和预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4）组织实施工业、统计调查制度；收集、整理和提供工业统计数据，编制季报；组织实施固定资产投资、建筑业统计调查制度；收集、整理和提供有关调查统计数据，编制固定资产月度统计信息快报、季报、年报；承担500万元以上投资项目快速调查、对所属专业及有关统计数据质量进行检查和评估；组织指导工业、固定资产投资、建筑业等统计基础工作；进行统计分析和预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5）组织实施农林牧渔业统计调查制度；收集、整理和提供农业和农村社会经济统计数据；承担乡（镇）社会经济基本情况统计报表填报任务；建立健全乡镇社会经济基本情况数据库；组织开展乡镇抽样调查工作；组织指导乡（镇）的农村统计工作；负责农业普查工作；对农村统计数据进行检查和评估；搞好农业统计基础工作；进行统计分析和预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rPr>
          <w:rFonts w:hint="eastAsia" w:ascii="仿宋_GB2312" w:hAnsi="仿宋_GB2312" w:eastAsia="仿宋_GB2312" w:cs="仿宋_GB2312"/>
          <w:sz w:val="32"/>
          <w:szCs w:val="32"/>
        </w:rPr>
      </w:pPr>
    </w:p>
    <w:p>
      <w:pPr>
        <w:adjustRightInd/>
        <w:snapToGrid/>
        <w:spacing w:before="225" w:after="225" w:line="480" w:lineRule="atLeast"/>
        <w:jc w:val="center"/>
        <w:rPr>
          <w:rFonts w:hint="eastAsia" w:ascii="宋体" w:hAnsi="宋体" w:eastAsia="宋体" w:cs="宋体"/>
          <w:color w:val="484848"/>
          <w:sz w:val="24"/>
          <w:szCs w:val="24"/>
        </w:rPr>
      </w:pPr>
      <w:r>
        <w:rPr>
          <w:rFonts w:hint="eastAsia" w:ascii="黑体" w:hAnsi="黑体" w:eastAsia="黑体" w:cs="宋体"/>
          <w:color w:val="484848"/>
          <w:sz w:val="24"/>
          <w:szCs w:val="24"/>
        </w:rPr>
        <w:t>第二部分 西藏</w:t>
      </w:r>
      <w:r>
        <w:rPr>
          <w:rFonts w:hint="eastAsia" w:ascii="黑体" w:hAnsi="黑体" w:eastAsia="黑体" w:cs="宋体"/>
          <w:color w:val="484848"/>
          <w:sz w:val="24"/>
          <w:szCs w:val="24"/>
          <w:lang w:eastAsia="zh-CN"/>
        </w:rPr>
        <w:t>朗县统计局</w:t>
      </w:r>
      <w:r>
        <w:rPr>
          <w:rFonts w:hint="eastAsia" w:ascii="黑体" w:hAnsi="黑体" w:eastAsia="黑体" w:cs="宋体"/>
          <w:color w:val="484848"/>
          <w:sz w:val="24"/>
          <w:szCs w:val="24"/>
        </w:rPr>
        <w:t>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年度预算明细表</w:t>
      </w:r>
    </w:p>
    <w:p>
      <w:pPr>
        <w:adjustRightInd/>
        <w:snapToGrid/>
        <w:spacing w:before="225" w:after="225" w:line="480" w:lineRule="atLeast"/>
        <w:jc w:val="center"/>
        <w:rPr>
          <w:rFonts w:hint="eastAsia" w:ascii="宋体" w:hAnsi="宋体" w:eastAsia="宋体" w:cs="宋体"/>
          <w:color w:val="484848"/>
          <w:sz w:val="24"/>
          <w:szCs w:val="24"/>
        </w:rPr>
      </w:pPr>
      <w:r>
        <w:rPr>
          <w:rFonts w:hint="eastAsia" w:ascii="宋体" w:hAnsi="宋体" w:eastAsia="宋体" w:cs="宋体"/>
          <w:color w:val="484848"/>
          <w:sz w:val="24"/>
          <w:szCs w:val="24"/>
        </w:rPr>
        <w:t>(详见附表)</w:t>
      </w:r>
    </w:p>
    <w:p>
      <w:pPr>
        <w:adjustRightInd/>
        <w:snapToGrid/>
        <w:spacing w:before="225" w:after="225" w:line="480" w:lineRule="atLeast"/>
        <w:jc w:val="center"/>
        <w:rPr>
          <w:rFonts w:hint="eastAsia" w:ascii="宋体" w:hAnsi="宋体" w:eastAsia="宋体" w:cs="宋体"/>
          <w:color w:val="484848"/>
          <w:sz w:val="24"/>
          <w:szCs w:val="24"/>
        </w:rPr>
      </w:pPr>
      <w:r>
        <w:rPr>
          <w:rFonts w:hint="eastAsia" w:ascii="黑体" w:hAnsi="黑体" w:eastAsia="黑体" w:cs="宋体"/>
          <w:color w:val="484848"/>
          <w:sz w:val="24"/>
          <w:szCs w:val="24"/>
        </w:rPr>
        <w:t>第三部分 西藏</w:t>
      </w:r>
      <w:r>
        <w:rPr>
          <w:rFonts w:hint="eastAsia" w:ascii="黑体" w:hAnsi="黑体" w:eastAsia="黑体" w:cs="宋体"/>
          <w:color w:val="484848"/>
          <w:sz w:val="24"/>
          <w:szCs w:val="24"/>
          <w:lang w:eastAsia="zh-CN"/>
        </w:rPr>
        <w:t>朗县统计局</w:t>
      </w:r>
      <w:r>
        <w:rPr>
          <w:rFonts w:hint="eastAsia" w:ascii="黑体" w:hAnsi="黑体" w:eastAsia="黑体" w:cs="宋体"/>
          <w:color w:val="484848"/>
          <w:sz w:val="24"/>
          <w:szCs w:val="24"/>
        </w:rPr>
        <w:t>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年度部门预算数据分析</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一、201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年度财政拨款收支预算情况总体说明。</w:t>
      </w:r>
    </w:p>
    <w:p>
      <w:pPr>
        <w:adjustRightInd/>
        <w:snapToGrid/>
        <w:spacing w:before="100" w:beforeAutospacing="1" w:after="100" w:afterAutospacing="1" w:line="480"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rPr>
        <w:t>西藏</w:t>
      </w:r>
      <w:r>
        <w:rPr>
          <w:rFonts w:hint="eastAsia" w:ascii="宋体" w:hAnsi="宋体" w:eastAsia="宋体" w:cs="宋体"/>
          <w:color w:val="484848"/>
          <w:sz w:val="24"/>
          <w:szCs w:val="24"/>
          <w:lang w:eastAsia="zh-CN"/>
        </w:rPr>
        <w:t>朗县统计局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年财政拨款收支总预算</w:t>
      </w:r>
      <w:r>
        <w:rPr>
          <w:rFonts w:hint="eastAsia" w:ascii="宋体" w:hAnsi="宋体" w:eastAsia="宋体" w:cs="宋体"/>
          <w:color w:val="484848"/>
          <w:sz w:val="24"/>
          <w:szCs w:val="24"/>
          <w:lang w:val="en-US" w:eastAsia="zh-CN"/>
        </w:rPr>
        <w:t>158.54</w:t>
      </w:r>
      <w:r>
        <w:rPr>
          <w:rFonts w:hint="eastAsia" w:ascii="宋体" w:hAnsi="宋体" w:eastAsia="宋体" w:cs="宋体"/>
          <w:color w:val="484848"/>
          <w:sz w:val="24"/>
          <w:szCs w:val="24"/>
        </w:rPr>
        <w:t>万元，收入全部为一般公共预算，无政府性基金预算拨款，其中：当年财政拨款</w:t>
      </w:r>
      <w:r>
        <w:rPr>
          <w:rFonts w:hint="eastAsia" w:ascii="宋体" w:hAnsi="宋体" w:eastAsia="宋体" w:cs="宋体"/>
          <w:color w:val="484848"/>
          <w:sz w:val="24"/>
          <w:szCs w:val="24"/>
          <w:lang w:val="en-US" w:eastAsia="zh-CN"/>
        </w:rPr>
        <w:t>158.54</w:t>
      </w:r>
      <w:r>
        <w:rPr>
          <w:rFonts w:hint="eastAsia" w:ascii="宋体" w:hAnsi="宋体" w:eastAsia="宋体" w:cs="宋体"/>
          <w:color w:val="484848"/>
          <w:sz w:val="24"/>
          <w:szCs w:val="24"/>
        </w:rPr>
        <w:t xml:space="preserve"> 万元；</w:t>
      </w:r>
      <w:r>
        <w:rPr>
          <w:rFonts w:hint="eastAsia" w:ascii="宋体" w:hAnsi="宋体" w:eastAsia="宋体" w:cs="宋体"/>
          <w:color w:val="484848"/>
          <w:sz w:val="24"/>
          <w:szCs w:val="24"/>
          <w:lang w:val="en-US" w:eastAsia="zh-CN"/>
        </w:rPr>
        <w:t>上年结转问7.68万元、</w:t>
      </w:r>
      <w:r>
        <w:rPr>
          <w:rFonts w:hint="eastAsia" w:ascii="宋体" w:hAnsi="宋体" w:eastAsia="宋体" w:cs="宋体"/>
          <w:color w:val="484848"/>
          <w:sz w:val="24"/>
          <w:szCs w:val="24"/>
        </w:rPr>
        <w:t>支出包括：一般公共服务支出</w:t>
      </w:r>
      <w:r>
        <w:rPr>
          <w:rFonts w:hint="eastAsia" w:ascii="宋体" w:hAnsi="宋体" w:eastAsia="宋体" w:cs="宋体"/>
          <w:color w:val="484848"/>
          <w:sz w:val="24"/>
          <w:szCs w:val="24"/>
          <w:lang w:val="en-US" w:eastAsia="zh-CN"/>
        </w:rPr>
        <w:t>118.7万元，</w:t>
      </w:r>
      <w:r>
        <w:rPr>
          <w:rFonts w:hint="eastAsia" w:ascii="宋体" w:hAnsi="宋体" w:eastAsia="宋体" w:cs="宋体"/>
          <w:color w:val="484848"/>
          <w:sz w:val="24"/>
          <w:szCs w:val="24"/>
          <w:lang w:eastAsia="zh-CN"/>
        </w:rPr>
        <w:t>社会保障和就业支出1</w:t>
      </w:r>
      <w:r>
        <w:rPr>
          <w:rFonts w:hint="eastAsia" w:ascii="宋体" w:hAnsi="宋体" w:eastAsia="宋体" w:cs="宋体"/>
          <w:color w:val="484848"/>
          <w:sz w:val="24"/>
          <w:szCs w:val="24"/>
          <w:lang w:val="en-US" w:eastAsia="zh-CN"/>
        </w:rPr>
        <w:t>9.15万元</w:t>
      </w:r>
      <w:r>
        <w:rPr>
          <w:rFonts w:hint="eastAsia" w:ascii="宋体" w:hAnsi="宋体" w:eastAsia="宋体" w:cs="宋体"/>
          <w:color w:val="484848"/>
          <w:sz w:val="24"/>
          <w:szCs w:val="24"/>
          <w:lang w:eastAsia="zh-CN"/>
        </w:rPr>
        <w:t>、医疗卫生与计划生育支出10</w:t>
      </w:r>
      <w:r>
        <w:rPr>
          <w:rFonts w:hint="eastAsia" w:ascii="宋体" w:hAnsi="宋体" w:eastAsia="宋体" w:cs="宋体"/>
          <w:color w:val="484848"/>
          <w:sz w:val="24"/>
          <w:szCs w:val="24"/>
          <w:lang w:val="en-US" w:eastAsia="zh-CN"/>
        </w:rPr>
        <w:t>万元</w:t>
      </w:r>
      <w:r>
        <w:rPr>
          <w:rFonts w:hint="eastAsia" w:ascii="宋体" w:hAnsi="宋体" w:eastAsia="宋体" w:cs="宋体"/>
          <w:color w:val="484848"/>
          <w:sz w:val="24"/>
          <w:szCs w:val="24"/>
          <w:lang w:eastAsia="zh-CN"/>
        </w:rPr>
        <w:t>、住房保障支出10.68</w:t>
      </w:r>
      <w:r>
        <w:rPr>
          <w:rFonts w:hint="eastAsia" w:ascii="宋体" w:hAnsi="宋体" w:eastAsia="宋体" w:cs="宋体"/>
          <w:color w:val="484848"/>
          <w:sz w:val="24"/>
          <w:szCs w:val="24"/>
          <w:lang w:val="en-US" w:eastAsia="zh-CN"/>
        </w:rPr>
        <w:t>万元</w:t>
      </w:r>
      <w:r>
        <w:rPr>
          <w:rFonts w:hint="eastAsia" w:ascii="宋体" w:hAnsi="宋体" w:eastAsia="宋体" w:cs="宋体"/>
          <w:color w:val="484848"/>
          <w:sz w:val="24"/>
          <w:szCs w:val="24"/>
        </w:rPr>
        <w:t>。</w:t>
      </w:r>
    </w:p>
    <w:p>
      <w:pPr>
        <w:adjustRightInd/>
        <w:snapToGrid/>
        <w:spacing w:before="100" w:beforeAutospacing="1" w:after="100" w:afterAutospacing="1" w:line="555"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西藏朗县统计局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年财政拨款预算用于以下方面：一般公共服务支出</w:t>
      </w:r>
      <w:r>
        <w:rPr>
          <w:rFonts w:hint="eastAsia" w:ascii="宋体" w:hAnsi="宋体" w:eastAsia="宋体" w:cs="宋体"/>
          <w:color w:val="484848"/>
          <w:sz w:val="24"/>
          <w:szCs w:val="24"/>
          <w:lang w:val="en-US" w:eastAsia="zh-CN"/>
        </w:rPr>
        <w:t>占74.87%万元</w:t>
      </w:r>
      <w:r>
        <w:rPr>
          <w:rFonts w:hint="eastAsia" w:ascii="宋体" w:hAnsi="宋体" w:eastAsia="宋体" w:cs="宋体"/>
          <w:color w:val="484848"/>
          <w:sz w:val="24"/>
          <w:szCs w:val="24"/>
          <w:lang w:eastAsia="zh-CN"/>
        </w:rPr>
        <w:t>、社会保障和就业支出</w:t>
      </w:r>
      <w:r>
        <w:rPr>
          <w:rFonts w:hint="eastAsia" w:ascii="宋体" w:hAnsi="宋体" w:eastAsia="宋体" w:cs="宋体"/>
          <w:color w:val="484848"/>
          <w:sz w:val="24"/>
          <w:szCs w:val="24"/>
          <w:lang w:val="en-US" w:eastAsia="zh-CN"/>
        </w:rPr>
        <w:t>占12.08%万元</w:t>
      </w:r>
      <w:r>
        <w:rPr>
          <w:rFonts w:hint="eastAsia" w:ascii="宋体" w:hAnsi="宋体" w:eastAsia="宋体" w:cs="宋体"/>
          <w:color w:val="484848"/>
          <w:sz w:val="24"/>
          <w:szCs w:val="24"/>
          <w:lang w:eastAsia="zh-CN"/>
        </w:rPr>
        <w:t>、卫生健康支出</w:t>
      </w:r>
      <w:r>
        <w:rPr>
          <w:rFonts w:hint="eastAsia" w:ascii="宋体" w:hAnsi="宋体" w:eastAsia="宋体" w:cs="宋体"/>
          <w:color w:val="484848"/>
          <w:sz w:val="24"/>
          <w:szCs w:val="24"/>
          <w:lang w:val="en-US" w:eastAsia="zh-CN"/>
        </w:rPr>
        <w:t>占6.31%万元</w:t>
      </w:r>
      <w:r>
        <w:rPr>
          <w:rFonts w:hint="eastAsia" w:ascii="宋体" w:hAnsi="宋体" w:eastAsia="宋体" w:cs="宋体"/>
          <w:color w:val="484848"/>
          <w:sz w:val="24"/>
          <w:szCs w:val="24"/>
          <w:lang w:eastAsia="zh-CN"/>
        </w:rPr>
        <w:t>、住房保障支出</w:t>
      </w:r>
      <w:r>
        <w:rPr>
          <w:rFonts w:hint="eastAsia" w:ascii="宋体" w:hAnsi="宋体" w:eastAsia="宋体" w:cs="宋体"/>
          <w:color w:val="484848"/>
          <w:sz w:val="24"/>
          <w:szCs w:val="24"/>
          <w:lang w:val="en-US" w:eastAsia="zh-CN"/>
        </w:rPr>
        <w:t>占6.74%万元</w:t>
      </w:r>
      <w:r>
        <w:rPr>
          <w:rFonts w:hint="eastAsia" w:ascii="宋体" w:hAnsi="宋体" w:eastAsia="宋体" w:cs="宋体"/>
          <w:color w:val="484848"/>
          <w:sz w:val="24"/>
          <w:szCs w:val="24"/>
        </w:rPr>
        <w:t>。</w:t>
      </w:r>
    </w:p>
    <w:p>
      <w:pPr>
        <w:adjustRightInd/>
        <w:snapToGrid/>
        <w:spacing w:before="100" w:beforeAutospacing="1" w:after="100" w:afterAutospacing="1" w:line="480"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年预算收支</w:t>
      </w:r>
      <w:r>
        <w:rPr>
          <w:rFonts w:hint="eastAsia" w:ascii="宋体" w:hAnsi="宋体" w:eastAsia="宋体" w:cs="宋体"/>
          <w:color w:val="484848"/>
          <w:sz w:val="24"/>
          <w:szCs w:val="24"/>
          <w:lang w:val="en-US" w:eastAsia="zh-CN"/>
        </w:rPr>
        <w:t>166.22（含上年结转7.68万元）</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val="en-US" w:eastAsia="zh-CN"/>
        </w:rPr>
        <w:t>,</w:t>
      </w:r>
      <w:r>
        <w:rPr>
          <w:rFonts w:hint="eastAsia" w:ascii="宋体" w:hAnsi="宋体" w:eastAsia="宋体" w:cs="宋体"/>
          <w:color w:val="484848"/>
          <w:sz w:val="24"/>
          <w:szCs w:val="24"/>
        </w:rPr>
        <w:t>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w:t>
      </w:r>
      <w:r>
        <w:rPr>
          <w:rFonts w:hint="eastAsia" w:ascii="宋体" w:hAnsi="宋体" w:eastAsia="宋体" w:cs="宋体"/>
          <w:color w:val="484848"/>
          <w:sz w:val="24"/>
          <w:szCs w:val="24"/>
          <w:lang w:val="en-US" w:eastAsia="zh-CN"/>
        </w:rPr>
        <w:t>148.23</w:t>
      </w:r>
      <w:r>
        <w:rPr>
          <w:rFonts w:hint="eastAsia" w:ascii="宋体" w:hAnsi="宋体" w:eastAsia="宋体" w:cs="宋体"/>
          <w:color w:val="484848"/>
          <w:sz w:val="24"/>
          <w:szCs w:val="24"/>
        </w:rPr>
        <w:t>，增加</w:t>
      </w:r>
      <w:r>
        <w:rPr>
          <w:rFonts w:hint="eastAsia" w:ascii="宋体" w:hAnsi="宋体" w:eastAsia="宋体" w:cs="宋体"/>
          <w:color w:val="484848"/>
          <w:sz w:val="24"/>
          <w:szCs w:val="24"/>
          <w:lang w:val="en-US" w:eastAsia="zh-CN"/>
        </w:rPr>
        <w:t>17.99</w:t>
      </w:r>
      <w:r>
        <w:rPr>
          <w:rFonts w:hint="eastAsia" w:ascii="宋体" w:hAnsi="宋体" w:eastAsia="宋体" w:cs="宋体"/>
          <w:color w:val="484848"/>
          <w:sz w:val="24"/>
          <w:szCs w:val="24"/>
        </w:rPr>
        <w:t>万元，增长</w:t>
      </w:r>
      <w:r>
        <w:rPr>
          <w:rFonts w:hint="eastAsia" w:ascii="宋体" w:hAnsi="宋体" w:eastAsia="宋体" w:cs="宋体"/>
          <w:color w:val="484848"/>
          <w:sz w:val="24"/>
          <w:szCs w:val="24"/>
          <w:lang w:val="en-US" w:eastAsia="zh-CN"/>
        </w:rPr>
        <w:t>12.14</w:t>
      </w:r>
      <w:r>
        <w:rPr>
          <w:rFonts w:hint="eastAsia" w:ascii="宋体" w:hAnsi="宋体" w:eastAsia="宋体" w:cs="宋体"/>
          <w:color w:val="484848"/>
          <w:sz w:val="24"/>
          <w:szCs w:val="24"/>
        </w:rPr>
        <w:t>%。主要为增长部分为一般公共服务</w:t>
      </w:r>
      <w:r>
        <w:rPr>
          <w:rFonts w:hint="eastAsia" w:ascii="宋体" w:hAnsi="宋体" w:eastAsia="宋体" w:cs="宋体"/>
          <w:color w:val="484848"/>
          <w:sz w:val="24"/>
          <w:szCs w:val="24"/>
          <w:lang w:eastAsia="zh-CN"/>
        </w:rPr>
        <w:t>支出、社会保障和就业支出、卫生健康支出、住房保障支出</w:t>
      </w:r>
      <w:r>
        <w:rPr>
          <w:rFonts w:hint="eastAsia" w:ascii="宋体" w:hAnsi="宋体" w:eastAsia="宋体" w:cs="宋体"/>
          <w:color w:val="484848"/>
          <w:sz w:val="24"/>
          <w:szCs w:val="24"/>
        </w:rPr>
        <w:t>。</w:t>
      </w:r>
    </w:p>
    <w:p>
      <w:pPr>
        <w:adjustRightInd/>
        <w:snapToGrid/>
        <w:spacing w:before="225" w:after="225" w:line="480" w:lineRule="atLeast"/>
        <w:ind w:firstLine="480"/>
        <w:jc w:val="both"/>
        <w:rPr>
          <w:rFonts w:hint="eastAsia" w:ascii="宋体" w:hAnsi="宋体" w:eastAsia="宋体" w:cs="宋体"/>
          <w:color w:val="auto"/>
          <w:sz w:val="24"/>
          <w:szCs w:val="24"/>
        </w:rPr>
      </w:pPr>
      <w:r>
        <w:rPr>
          <w:rFonts w:hint="eastAsia" w:ascii="黑体" w:hAnsi="黑体" w:eastAsia="黑体" w:cs="宋体"/>
          <w:color w:val="auto"/>
          <w:sz w:val="24"/>
          <w:szCs w:val="24"/>
        </w:rPr>
        <w:t>二、</w:t>
      </w:r>
      <w:r>
        <w:rPr>
          <w:rFonts w:hint="eastAsia" w:ascii="黑体" w:hAnsi="黑体" w:eastAsia="黑体" w:cs="宋体"/>
          <w:color w:val="auto"/>
          <w:sz w:val="24"/>
          <w:szCs w:val="24"/>
          <w:lang w:eastAsia="zh-CN"/>
        </w:rPr>
        <w:t>2019</w:t>
      </w:r>
      <w:r>
        <w:rPr>
          <w:rFonts w:hint="eastAsia" w:ascii="黑体" w:hAnsi="黑体" w:eastAsia="黑体" w:cs="宋体"/>
          <w:color w:val="auto"/>
          <w:sz w:val="24"/>
          <w:szCs w:val="24"/>
        </w:rPr>
        <w:t>年度一般公共预算当年财政拨款情况说明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auto"/>
          <w:sz w:val="24"/>
          <w:szCs w:val="24"/>
          <w:lang w:eastAsia="zh-CN"/>
        </w:rPr>
        <w:t>西藏朗县统计局</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年财政拨款支出年初预算数</w:t>
      </w:r>
      <w:r>
        <w:rPr>
          <w:rFonts w:hint="eastAsia" w:ascii="宋体" w:hAnsi="宋体" w:eastAsia="宋体" w:cs="宋体"/>
          <w:color w:val="auto"/>
          <w:sz w:val="24"/>
          <w:szCs w:val="24"/>
          <w:lang w:val="en-US" w:eastAsia="zh-CN"/>
        </w:rPr>
        <w:t>158.54</w:t>
      </w:r>
      <w:r>
        <w:rPr>
          <w:rFonts w:hint="eastAsia" w:ascii="宋体" w:hAnsi="宋体" w:eastAsia="宋体" w:cs="宋体"/>
          <w:color w:val="auto"/>
          <w:sz w:val="24"/>
          <w:szCs w:val="24"/>
        </w:rPr>
        <w:t>万元，比201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预算数148.23</w:t>
      </w:r>
      <w:r>
        <w:rPr>
          <w:rFonts w:hint="eastAsia" w:ascii="宋体" w:hAnsi="宋体" w:eastAsia="宋体" w:cs="宋体"/>
          <w:color w:val="auto"/>
          <w:sz w:val="24"/>
          <w:szCs w:val="24"/>
        </w:rPr>
        <w:t>万元</w:t>
      </w:r>
      <w:r>
        <w:rPr>
          <w:rFonts w:hint="eastAsia" w:ascii="宋体" w:hAnsi="宋体" w:eastAsia="宋体" w:cs="宋体"/>
          <w:color w:val="auto"/>
          <w:sz w:val="24"/>
          <w:szCs w:val="24"/>
          <w:lang w:val="en-US" w:eastAsia="zh-CN"/>
        </w:rPr>
        <w:t>增加了10.31万元</w:t>
      </w:r>
      <w:r>
        <w:rPr>
          <w:rFonts w:hint="eastAsia" w:ascii="宋体" w:hAnsi="宋体" w:eastAsia="宋体" w:cs="宋体"/>
          <w:color w:val="auto"/>
          <w:sz w:val="24"/>
          <w:szCs w:val="24"/>
        </w:rPr>
        <w:t>，增长了</w:t>
      </w:r>
      <w:r>
        <w:rPr>
          <w:rFonts w:hint="eastAsia" w:ascii="宋体" w:hAnsi="宋体" w:eastAsia="宋体" w:cs="宋体"/>
          <w:color w:val="auto"/>
          <w:sz w:val="24"/>
          <w:szCs w:val="24"/>
          <w:lang w:val="en-US" w:eastAsia="zh-CN"/>
        </w:rPr>
        <w:t>6.96</w:t>
      </w:r>
      <w:r>
        <w:rPr>
          <w:rFonts w:hint="eastAsia" w:ascii="宋体" w:hAnsi="宋体" w:eastAsia="宋体" w:cs="宋体"/>
          <w:color w:val="auto"/>
          <w:sz w:val="24"/>
          <w:szCs w:val="24"/>
        </w:rPr>
        <w:t>%，其中：基本支出</w:t>
      </w:r>
      <w:r>
        <w:rPr>
          <w:rFonts w:hint="eastAsia" w:ascii="宋体" w:hAnsi="宋体" w:eastAsia="宋体" w:cs="宋体"/>
          <w:color w:val="auto"/>
          <w:sz w:val="24"/>
          <w:szCs w:val="24"/>
          <w:lang w:val="en-US" w:eastAsia="zh-CN"/>
        </w:rPr>
        <w:t>153.54</w:t>
      </w:r>
      <w:r>
        <w:rPr>
          <w:rFonts w:hint="eastAsia" w:ascii="宋体" w:hAnsi="宋体" w:eastAsia="宋体" w:cs="宋体"/>
          <w:color w:val="auto"/>
          <w:sz w:val="24"/>
          <w:szCs w:val="24"/>
        </w:rPr>
        <w:t>万元，比201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131.12万元增加22.42</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增长</w:t>
      </w:r>
      <w:r>
        <w:rPr>
          <w:rFonts w:hint="eastAsia" w:ascii="宋体" w:hAnsi="宋体" w:eastAsia="宋体" w:cs="宋体"/>
          <w:color w:val="auto"/>
          <w:sz w:val="24"/>
          <w:szCs w:val="24"/>
          <w:lang w:val="en-US" w:eastAsia="zh-CN"/>
        </w:rPr>
        <w:t>17.1</w:t>
      </w:r>
      <w:r>
        <w:rPr>
          <w:rFonts w:hint="eastAsia" w:ascii="宋体" w:hAnsi="宋体" w:eastAsia="宋体" w:cs="宋体"/>
          <w:color w:val="auto"/>
          <w:sz w:val="24"/>
          <w:szCs w:val="24"/>
        </w:rPr>
        <w:t>%；</w:t>
      </w:r>
      <w:r>
        <w:rPr>
          <w:rFonts w:hint="eastAsia" w:ascii="宋体" w:hAnsi="宋体" w:eastAsia="宋体" w:cs="宋体"/>
          <w:color w:val="484848"/>
          <w:sz w:val="24"/>
          <w:szCs w:val="24"/>
        </w:rPr>
        <w:t>项目支出</w:t>
      </w:r>
      <w:r>
        <w:rPr>
          <w:rFonts w:hint="eastAsia" w:ascii="宋体" w:hAnsi="宋体" w:eastAsia="宋体" w:cs="宋体"/>
          <w:color w:val="484848"/>
          <w:sz w:val="24"/>
          <w:szCs w:val="24"/>
          <w:lang w:val="en-US" w:eastAsia="zh-CN"/>
        </w:rPr>
        <w:t>5</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w:t>
      </w:r>
      <w:r>
        <w:rPr>
          <w:rFonts w:hint="eastAsia" w:ascii="宋体" w:hAnsi="宋体" w:eastAsia="宋体" w:cs="宋体"/>
          <w:color w:val="484848"/>
          <w:sz w:val="24"/>
          <w:szCs w:val="24"/>
          <w:lang w:eastAsia="zh-CN"/>
        </w:rPr>
        <w:t>减少</w:t>
      </w:r>
      <w:r>
        <w:rPr>
          <w:rFonts w:hint="eastAsia" w:ascii="宋体" w:hAnsi="宋体" w:eastAsia="宋体" w:cs="宋体"/>
          <w:color w:val="484848"/>
          <w:sz w:val="24"/>
          <w:szCs w:val="24"/>
          <w:lang w:val="en-US" w:eastAsia="zh-CN"/>
        </w:rPr>
        <w:t>12.11</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val="en-US" w:eastAsia="zh-CN"/>
        </w:rPr>
        <w:t>，降低了70</w:t>
      </w:r>
      <w:r>
        <w:rPr>
          <w:rFonts w:hint="eastAsia" w:ascii="宋体" w:hAnsi="宋体" w:eastAsia="宋体" w:cs="宋体"/>
          <w:color w:val="484848"/>
          <w:sz w:val="24"/>
          <w:szCs w:val="24"/>
        </w:rPr>
        <w:t>%。具体情况如下：</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highlight w:val="none"/>
        </w:rPr>
      </w:pPr>
      <w:r>
        <w:rPr>
          <w:rFonts w:hint="eastAsia" w:ascii="宋体" w:hAnsi="宋体" w:eastAsia="宋体" w:cs="宋体"/>
          <w:color w:val="484848"/>
          <w:sz w:val="24"/>
          <w:szCs w:val="24"/>
          <w:lang w:eastAsia="zh-CN"/>
        </w:rPr>
        <w:t>（</w:t>
      </w:r>
      <w:r>
        <w:rPr>
          <w:rFonts w:hint="eastAsia" w:ascii="宋体" w:hAnsi="宋体" w:eastAsia="宋体" w:cs="宋体"/>
          <w:color w:val="484848"/>
          <w:sz w:val="24"/>
          <w:szCs w:val="24"/>
          <w:lang w:val="en-US" w:eastAsia="zh-CN"/>
        </w:rPr>
        <w:t>一</w:t>
      </w:r>
      <w:r>
        <w:rPr>
          <w:rFonts w:hint="eastAsia" w:ascii="宋体" w:hAnsi="宋体" w:eastAsia="宋体" w:cs="宋体"/>
          <w:color w:val="484848"/>
          <w:sz w:val="24"/>
          <w:szCs w:val="24"/>
          <w:lang w:eastAsia="zh-CN"/>
        </w:rPr>
        <w:t>）</w:t>
      </w:r>
      <w:r>
        <w:rPr>
          <w:rFonts w:hint="eastAsia" w:ascii="宋体" w:hAnsi="宋体" w:eastAsia="宋体" w:cs="宋体"/>
          <w:color w:val="484848"/>
          <w:sz w:val="24"/>
          <w:szCs w:val="24"/>
        </w:rPr>
        <w:t>社会保障和就业支出（类）</w:t>
      </w:r>
      <w:r>
        <w:rPr>
          <w:rFonts w:hint="eastAsia" w:ascii="宋体" w:hAnsi="宋体" w:eastAsia="宋体" w:cs="宋体"/>
          <w:color w:val="484848"/>
          <w:sz w:val="24"/>
          <w:szCs w:val="24"/>
          <w:lang w:val="en-US" w:eastAsia="zh-CN"/>
        </w:rPr>
        <w:t>2019年预算数19.15，比2018年预算数16.46万元</w:t>
      </w:r>
      <w:r>
        <w:rPr>
          <w:rFonts w:hint="eastAsia" w:ascii="宋体" w:hAnsi="宋体" w:eastAsia="宋体" w:cs="宋体"/>
          <w:color w:val="484848"/>
          <w:sz w:val="24"/>
          <w:szCs w:val="24"/>
          <w:highlight w:val="none"/>
          <w:lang w:val="en-US" w:eastAsia="zh-CN"/>
        </w:rPr>
        <w:t>增加了2.69万元。</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highlight w:val="none"/>
          <w:lang w:eastAsia="zh-CN"/>
        </w:rPr>
      </w:pPr>
      <w:r>
        <w:rPr>
          <w:rFonts w:hint="eastAsia" w:ascii="宋体" w:hAnsi="宋体" w:eastAsia="宋体" w:cs="宋体"/>
          <w:color w:val="484848"/>
          <w:sz w:val="24"/>
          <w:szCs w:val="24"/>
          <w:highlight w:val="none"/>
          <w:lang w:val="en-US" w:eastAsia="zh-CN"/>
        </w:rPr>
        <w:t>1.</w:t>
      </w:r>
      <w:r>
        <w:rPr>
          <w:rFonts w:hint="eastAsia" w:ascii="宋体" w:hAnsi="宋体" w:eastAsia="宋体" w:cs="宋体"/>
          <w:color w:val="484848"/>
          <w:sz w:val="24"/>
          <w:szCs w:val="24"/>
          <w:highlight w:val="none"/>
        </w:rPr>
        <w:t>行政事业单位离退休（款）机关事业单位基本养老保险费支出（项）201</w:t>
      </w:r>
      <w:r>
        <w:rPr>
          <w:rFonts w:hint="eastAsia" w:ascii="宋体" w:hAnsi="宋体" w:eastAsia="宋体" w:cs="宋体"/>
          <w:color w:val="484848"/>
          <w:sz w:val="24"/>
          <w:szCs w:val="24"/>
          <w:highlight w:val="none"/>
          <w:lang w:val="en-US" w:eastAsia="zh-CN"/>
        </w:rPr>
        <w:t>9</w:t>
      </w:r>
      <w:r>
        <w:rPr>
          <w:rFonts w:hint="eastAsia" w:ascii="宋体" w:hAnsi="宋体" w:eastAsia="宋体" w:cs="宋体"/>
          <w:color w:val="484848"/>
          <w:sz w:val="24"/>
          <w:szCs w:val="24"/>
          <w:highlight w:val="none"/>
        </w:rPr>
        <w:t>年一般公共服务预算数</w:t>
      </w:r>
      <w:r>
        <w:rPr>
          <w:rFonts w:hint="eastAsia" w:ascii="宋体" w:hAnsi="宋体" w:eastAsia="宋体" w:cs="宋体"/>
          <w:color w:val="484848"/>
          <w:sz w:val="24"/>
          <w:szCs w:val="24"/>
          <w:highlight w:val="none"/>
          <w:lang w:val="en-US" w:eastAsia="zh-CN"/>
        </w:rPr>
        <w:t>18.17</w:t>
      </w:r>
      <w:r>
        <w:rPr>
          <w:rFonts w:hint="eastAsia" w:ascii="宋体" w:hAnsi="宋体" w:eastAsia="宋体" w:cs="宋体"/>
          <w:color w:val="484848"/>
          <w:sz w:val="24"/>
          <w:szCs w:val="24"/>
          <w:highlight w:val="none"/>
        </w:rPr>
        <w:t>万元，比201</w:t>
      </w:r>
      <w:r>
        <w:rPr>
          <w:rFonts w:hint="eastAsia" w:ascii="宋体" w:hAnsi="宋体" w:eastAsia="宋体" w:cs="宋体"/>
          <w:color w:val="484848"/>
          <w:sz w:val="24"/>
          <w:szCs w:val="24"/>
          <w:highlight w:val="none"/>
          <w:lang w:val="en-US" w:eastAsia="zh-CN"/>
        </w:rPr>
        <w:t>8</w:t>
      </w:r>
      <w:r>
        <w:rPr>
          <w:rFonts w:hint="eastAsia" w:ascii="宋体" w:hAnsi="宋体" w:eastAsia="宋体" w:cs="宋体"/>
          <w:color w:val="484848"/>
          <w:sz w:val="24"/>
          <w:szCs w:val="24"/>
          <w:highlight w:val="none"/>
        </w:rPr>
        <w:t>年预算数</w:t>
      </w:r>
      <w:r>
        <w:rPr>
          <w:rFonts w:hint="eastAsia" w:ascii="宋体" w:hAnsi="宋体" w:eastAsia="宋体" w:cs="宋体"/>
          <w:color w:val="484848"/>
          <w:sz w:val="24"/>
          <w:szCs w:val="24"/>
          <w:highlight w:val="none"/>
          <w:lang w:val="en-US" w:eastAsia="zh-CN"/>
        </w:rPr>
        <w:t>15.6</w:t>
      </w:r>
      <w:r>
        <w:rPr>
          <w:rFonts w:hint="eastAsia" w:ascii="宋体" w:hAnsi="宋体" w:eastAsia="宋体" w:cs="宋体"/>
          <w:color w:val="484848"/>
          <w:sz w:val="24"/>
          <w:szCs w:val="24"/>
          <w:highlight w:val="none"/>
        </w:rPr>
        <w:t>万元增加了</w:t>
      </w:r>
      <w:r>
        <w:rPr>
          <w:rFonts w:hint="eastAsia" w:ascii="宋体" w:hAnsi="宋体" w:eastAsia="宋体" w:cs="宋体"/>
          <w:color w:val="484848"/>
          <w:sz w:val="24"/>
          <w:szCs w:val="24"/>
          <w:highlight w:val="none"/>
          <w:lang w:val="en-US" w:eastAsia="zh-CN"/>
        </w:rPr>
        <w:t>2.57</w:t>
      </w:r>
      <w:r>
        <w:rPr>
          <w:rFonts w:hint="eastAsia" w:ascii="宋体" w:hAnsi="宋体" w:eastAsia="宋体" w:cs="宋体"/>
          <w:color w:val="484848"/>
          <w:sz w:val="24"/>
          <w:szCs w:val="24"/>
          <w:highlight w:val="none"/>
        </w:rPr>
        <w:t>万元，增长</w:t>
      </w:r>
      <w:r>
        <w:rPr>
          <w:rFonts w:hint="eastAsia" w:ascii="宋体" w:hAnsi="宋体" w:eastAsia="宋体" w:cs="宋体"/>
          <w:color w:val="484848"/>
          <w:sz w:val="24"/>
          <w:szCs w:val="24"/>
          <w:highlight w:val="none"/>
          <w:lang w:val="en-US" w:eastAsia="zh-CN"/>
        </w:rPr>
        <w:t>16.47</w:t>
      </w:r>
      <w:r>
        <w:rPr>
          <w:rFonts w:hint="eastAsia" w:ascii="宋体" w:hAnsi="宋体" w:eastAsia="宋体" w:cs="宋体"/>
          <w:color w:val="484848"/>
          <w:sz w:val="24"/>
          <w:szCs w:val="24"/>
          <w:highlight w:val="none"/>
        </w:rPr>
        <w:t>%</w:t>
      </w:r>
      <w:r>
        <w:rPr>
          <w:rFonts w:hint="eastAsia" w:ascii="宋体" w:hAnsi="宋体" w:eastAsia="宋体" w:cs="宋体"/>
          <w:color w:val="484848"/>
          <w:sz w:val="24"/>
          <w:szCs w:val="24"/>
          <w:highlight w:val="none"/>
          <w:lang w:eastAsia="zh-CN"/>
        </w:rPr>
        <w:t>；</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2.财政对其他社会保险基金的补助（款）</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0.98</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0.86</w:t>
      </w:r>
      <w:r>
        <w:rPr>
          <w:rFonts w:hint="eastAsia" w:ascii="宋体" w:hAnsi="宋体" w:eastAsia="宋体" w:cs="宋体"/>
          <w:color w:val="484848"/>
          <w:sz w:val="24"/>
          <w:szCs w:val="24"/>
        </w:rPr>
        <w:t>万元增加了</w:t>
      </w:r>
      <w:r>
        <w:rPr>
          <w:rFonts w:hint="eastAsia" w:ascii="宋体" w:hAnsi="宋体" w:eastAsia="宋体" w:cs="宋体"/>
          <w:color w:val="484848"/>
          <w:sz w:val="24"/>
          <w:szCs w:val="24"/>
          <w:lang w:val="en-US" w:eastAsia="zh-CN"/>
        </w:rPr>
        <w:t>0.12</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（1）财政对失业保险基金的补助（项）2019年预算数0.11万元，</w:t>
      </w:r>
      <w:r>
        <w:rPr>
          <w:rFonts w:hint="eastAsia" w:ascii="宋体" w:hAnsi="宋体" w:eastAsia="宋体" w:cs="宋体"/>
          <w:color w:val="484848"/>
          <w:sz w:val="24"/>
          <w:szCs w:val="24"/>
        </w:rPr>
        <w:t>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0.15</w:t>
      </w:r>
      <w:r>
        <w:rPr>
          <w:rFonts w:hint="eastAsia" w:ascii="宋体" w:hAnsi="宋体" w:eastAsia="宋体" w:cs="宋体"/>
          <w:color w:val="484848"/>
          <w:sz w:val="24"/>
          <w:szCs w:val="24"/>
        </w:rPr>
        <w:t>万元增加了</w:t>
      </w:r>
      <w:r>
        <w:rPr>
          <w:rFonts w:hint="eastAsia" w:ascii="宋体" w:hAnsi="宋体" w:eastAsia="宋体" w:cs="宋体"/>
          <w:color w:val="484848"/>
          <w:sz w:val="24"/>
          <w:szCs w:val="24"/>
          <w:lang w:val="en-US" w:eastAsia="zh-CN"/>
        </w:rPr>
        <w:t>0.04</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val="en-US" w:eastAsia="zh-CN"/>
        </w:rPr>
        <w:t>；</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（2）财政对工伤保险基金的补助（项）2019年预算数0.23万元，</w:t>
      </w:r>
      <w:r>
        <w:rPr>
          <w:rFonts w:hint="eastAsia" w:ascii="宋体" w:hAnsi="宋体" w:eastAsia="宋体" w:cs="宋体"/>
          <w:color w:val="484848"/>
          <w:sz w:val="24"/>
          <w:szCs w:val="24"/>
        </w:rPr>
        <w:t>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0.16</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val="en-US" w:eastAsia="zh-CN"/>
        </w:rPr>
        <w:t>；增加0.07万元；</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（3）财政对生育保险基金的补助（项）2019年预算数0.64万元，</w:t>
      </w:r>
      <w:r>
        <w:rPr>
          <w:rFonts w:hint="eastAsia" w:ascii="宋体" w:hAnsi="宋体" w:eastAsia="宋体" w:cs="宋体"/>
          <w:color w:val="484848"/>
          <w:sz w:val="24"/>
          <w:szCs w:val="24"/>
        </w:rPr>
        <w:t>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0.55</w:t>
      </w:r>
      <w:r>
        <w:rPr>
          <w:rFonts w:hint="eastAsia" w:ascii="宋体" w:hAnsi="宋体" w:eastAsia="宋体" w:cs="宋体"/>
          <w:color w:val="484848"/>
          <w:sz w:val="24"/>
          <w:szCs w:val="24"/>
        </w:rPr>
        <w:t>万元增加了</w:t>
      </w:r>
      <w:r>
        <w:rPr>
          <w:rFonts w:hint="eastAsia" w:ascii="宋体" w:hAnsi="宋体" w:eastAsia="宋体" w:cs="宋体"/>
          <w:color w:val="484848"/>
          <w:sz w:val="24"/>
          <w:szCs w:val="24"/>
          <w:lang w:val="en-US" w:eastAsia="zh-CN"/>
        </w:rPr>
        <w:t>0.09</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val="en-US" w:eastAsia="zh-CN"/>
        </w:rPr>
        <w:t>。</w:t>
      </w:r>
    </w:p>
    <w:p>
      <w:pPr>
        <w:numPr>
          <w:ilvl w:val="0"/>
          <w:numId w:val="0"/>
        </w:numPr>
        <w:adjustRightInd/>
        <w:snapToGrid/>
        <w:spacing w:before="225" w:after="225" w:line="480" w:lineRule="atLeast"/>
        <w:jc w:val="both"/>
        <w:rPr>
          <w:rFonts w:hint="eastAsia" w:ascii="宋体" w:hAnsi="宋体" w:eastAsia="宋体" w:cs="宋体"/>
          <w:color w:val="484848"/>
          <w:sz w:val="24"/>
          <w:szCs w:val="24"/>
          <w:lang w:eastAsia="zh-CN"/>
        </w:rPr>
      </w:pPr>
      <w:r>
        <w:rPr>
          <w:rFonts w:hint="eastAsia" w:ascii="宋体" w:hAnsi="宋体" w:eastAsia="宋体" w:cs="宋体"/>
          <w:color w:val="484848"/>
          <w:sz w:val="24"/>
          <w:szCs w:val="24"/>
          <w:lang w:val="en-US" w:eastAsia="zh-CN"/>
        </w:rPr>
        <w:t xml:space="preserve">   </w:t>
      </w:r>
      <w:r>
        <w:rPr>
          <w:rFonts w:hint="eastAsia" w:ascii="宋体" w:hAnsi="宋体" w:eastAsia="宋体" w:cs="宋体"/>
          <w:color w:val="484848"/>
          <w:sz w:val="24"/>
          <w:szCs w:val="24"/>
        </w:rPr>
        <w:t>（二）</w:t>
      </w:r>
      <w:r>
        <w:rPr>
          <w:rFonts w:hint="eastAsia" w:ascii="宋体" w:hAnsi="宋体" w:eastAsia="宋体" w:cs="宋体"/>
          <w:color w:val="484848"/>
          <w:sz w:val="24"/>
          <w:szCs w:val="24"/>
          <w:lang w:eastAsia="zh-CN"/>
        </w:rPr>
        <w:t>一般公共服务支出（类）统计信息事物（款）</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w:t>
      </w:r>
      <w:r>
        <w:rPr>
          <w:rFonts w:hint="eastAsia" w:ascii="宋体" w:hAnsi="宋体" w:eastAsia="宋体" w:cs="宋体"/>
          <w:color w:val="484848"/>
          <w:sz w:val="24"/>
          <w:szCs w:val="24"/>
          <w:lang w:val="en-US" w:eastAsia="zh-CN"/>
        </w:rPr>
        <w:t xml:space="preserve">预算数118.71  </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114.92</w:t>
      </w:r>
      <w:r>
        <w:rPr>
          <w:rFonts w:hint="eastAsia" w:ascii="宋体" w:hAnsi="宋体" w:eastAsia="宋体" w:cs="宋体"/>
          <w:color w:val="484848"/>
          <w:sz w:val="24"/>
          <w:szCs w:val="24"/>
        </w:rPr>
        <w:t>万元增加了</w:t>
      </w:r>
      <w:r>
        <w:rPr>
          <w:rFonts w:hint="eastAsia" w:ascii="宋体" w:hAnsi="宋体" w:eastAsia="宋体" w:cs="宋体"/>
          <w:color w:val="484848"/>
          <w:sz w:val="24"/>
          <w:szCs w:val="24"/>
          <w:lang w:val="en-US" w:eastAsia="zh-CN"/>
        </w:rPr>
        <w:t>3.79</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w:t>
      </w:r>
      <w:r>
        <w:rPr>
          <w:rFonts w:hint="eastAsia" w:ascii="宋体" w:hAnsi="宋体" w:eastAsia="宋体" w:cs="宋体"/>
          <w:color w:val="484848"/>
          <w:sz w:val="24"/>
          <w:szCs w:val="24"/>
          <w:lang w:val="en-US" w:eastAsia="zh-CN"/>
        </w:rPr>
        <w:t>增长3.3%。</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1.</w:t>
      </w:r>
      <w:r>
        <w:rPr>
          <w:rFonts w:hint="eastAsia" w:ascii="宋体" w:hAnsi="宋体" w:eastAsia="宋体" w:cs="宋体"/>
          <w:color w:val="484848"/>
          <w:sz w:val="24"/>
          <w:szCs w:val="24"/>
          <w:lang w:eastAsia="zh-CN"/>
        </w:rPr>
        <w:t>行政运行（项）</w:t>
      </w:r>
      <w:r>
        <w:rPr>
          <w:rFonts w:hint="eastAsia" w:ascii="宋体" w:hAnsi="宋体" w:eastAsia="宋体" w:cs="宋体"/>
          <w:color w:val="484848"/>
          <w:sz w:val="24"/>
          <w:szCs w:val="24"/>
          <w:lang w:val="en-US" w:eastAsia="zh-CN"/>
        </w:rPr>
        <w:t>201年预算数113.71万元，比2018年预算数97.81万元增加了15.9万元，增长了16.26%；</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2.其他统计信息事务支出（项）2019年预算数5万元，比2018年预算数17.11万元减少了12.11万元，减少了70.78</w:t>
      </w:r>
      <w:r>
        <w:rPr>
          <w:rFonts w:hint="eastAsia" w:ascii="宋体" w:hAnsi="宋体" w:eastAsia="宋体" w:cs="宋体"/>
          <w:color w:val="484848"/>
          <w:sz w:val="24"/>
          <w:szCs w:val="24"/>
        </w:rPr>
        <w:t>%</w:t>
      </w:r>
      <w:r>
        <w:rPr>
          <w:rFonts w:hint="eastAsia" w:ascii="宋体" w:hAnsi="宋体" w:eastAsia="宋体" w:cs="宋体"/>
          <w:color w:val="484848"/>
          <w:sz w:val="24"/>
          <w:szCs w:val="24"/>
          <w:lang w:val="en-US" w:eastAsia="zh-CN"/>
        </w:rPr>
        <w:t>。</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rPr>
      </w:pPr>
      <w:bookmarkStart w:id="0" w:name="_GoBack"/>
      <w:r>
        <w:rPr>
          <w:rFonts w:hint="eastAsia" w:ascii="宋体" w:hAnsi="宋体" w:eastAsia="宋体" w:cs="宋体"/>
          <w:color w:val="484848"/>
          <w:sz w:val="24"/>
          <w:szCs w:val="24"/>
        </w:rPr>
        <w:t>(三)</w:t>
      </w:r>
      <w:r>
        <w:rPr>
          <w:rFonts w:hint="eastAsia" w:ascii="宋体" w:hAnsi="宋体" w:eastAsia="宋体" w:cs="宋体"/>
          <w:color w:val="484848"/>
          <w:sz w:val="24"/>
          <w:szCs w:val="24"/>
          <w:lang w:eastAsia="zh-CN"/>
        </w:rPr>
        <w:t>卫生健康支出（类）</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10</w:t>
      </w:r>
      <w:r>
        <w:rPr>
          <w:rFonts w:hint="eastAsia" w:ascii="宋体" w:hAnsi="宋体" w:eastAsia="宋体" w:cs="宋体"/>
          <w:color w:val="484848"/>
          <w:sz w:val="24"/>
          <w:szCs w:val="24"/>
        </w:rPr>
        <w:t>万元，比201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val="en-US" w:eastAsia="zh-CN"/>
        </w:rPr>
        <w:t>7.69</w:t>
      </w:r>
      <w:r>
        <w:rPr>
          <w:rFonts w:hint="eastAsia" w:ascii="宋体" w:hAnsi="宋体" w:eastAsia="宋体" w:cs="宋体"/>
          <w:color w:val="484848"/>
          <w:sz w:val="24"/>
          <w:szCs w:val="24"/>
        </w:rPr>
        <w:t>万元增加了</w:t>
      </w:r>
      <w:r>
        <w:rPr>
          <w:rFonts w:hint="eastAsia" w:ascii="宋体" w:hAnsi="宋体" w:eastAsia="宋体" w:cs="宋体"/>
          <w:color w:val="484848"/>
          <w:sz w:val="24"/>
          <w:szCs w:val="24"/>
          <w:lang w:val="en-US" w:eastAsia="zh-CN"/>
        </w:rPr>
        <w:t>2.31</w:t>
      </w:r>
      <w:r>
        <w:rPr>
          <w:rFonts w:hint="eastAsia" w:ascii="宋体" w:hAnsi="宋体" w:eastAsia="宋体" w:cs="宋体"/>
          <w:color w:val="484848"/>
          <w:sz w:val="24"/>
          <w:szCs w:val="24"/>
        </w:rPr>
        <w:t>万元</w:t>
      </w:r>
      <w:r>
        <w:rPr>
          <w:rFonts w:hint="eastAsia" w:ascii="宋体" w:hAnsi="宋体" w:eastAsia="宋体" w:cs="宋体"/>
          <w:color w:val="484848"/>
          <w:sz w:val="24"/>
          <w:szCs w:val="24"/>
          <w:lang w:eastAsia="zh-CN"/>
        </w:rPr>
        <w:t>。</w:t>
      </w:r>
    </w:p>
    <w:p>
      <w:pPr>
        <w:numPr>
          <w:ilvl w:val="0"/>
          <w:numId w:val="0"/>
        </w:numPr>
        <w:adjustRightInd/>
        <w:snapToGrid/>
        <w:spacing w:before="225" w:after="225" w:line="480" w:lineRule="atLeast"/>
        <w:ind w:firstLine="480" w:firstLineChars="20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1.</w:t>
      </w:r>
      <w:r>
        <w:rPr>
          <w:rFonts w:hint="eastAsia" w:ascii="宋体" w:hAnsi="宋体" w:eastAsia="宋体" w:cs="宋体"/>
          <w:color w:val="484848"/>
          <w:sz w:val="24"/>
          <w:szCs w:val="24"/>
          <w:lang w:eastAsia="zh-CN"/>
        </w:rPr>
        <w:t>行政事业单位医疗（款）公务员医疗补助（项）</w:t>
      </w:r>
      <w:r>
        <w:rPr>
          <w:rFonts w:hint="eastAsia" w:ascii="宋体" w:hAnsi="宋体" w:eastAsia="宋体" w:cs="宋体"/>
          <w:color w:val="484848"/>
          <w:sz w:val="24"/>
          <w:szCs w:val="24"/>
          <w:lang w:val="en-US" w:eastAsia="zh-CN"/>
        </w:rPr>
        <w:t>2019年预算数2.73万元，比2018年预算数1.45万元增加了1.28万元，增长了88.28%。</w:t>
      </w:r>
    </w:p>
    <w:p>
      <w:pPr>
        <w:adjustRightInd/>
        <w:snapToGrid/>
        <w:spacing w:before="225" w:after="225" w:line="480" w:lineRule="atLeast"/>
        <w:ind w:firstLine="480"/>
        <w:jc w:val="both"/>
        <w:rPr>
          <w:rFonts w:hint="eastAsia" w:ascii="宋体" w:hAnsi="宋体" w:eastAsia="宋体" w:cs="宋体"/>
          <w:color w:val="484848"/>
          <w:sz w:val="24"/>
          <w:szCs w:val="24"/>
          <w:lang w:val="en-US" w:eastAsia="zh-CN"/>
        </w:rPr>
      </w:pPr>
      <w:r>
        <w:rPr>
          <w:rFonts w:hint="eastAsia" w:ascii="宋体" w:hAnsi="宋体" w:eastAsia="宋体" w:cs="宋体"/>
          <w:color w:val="484848"/>
          <w:sz w:val="24"/>
          <w:szCs w:val="24"/>
          <w:lang w:val="en-US" w:eastAsia="zh-CN"/>
        </w:rPr>
        <w:t>2.财政对基本医疗保险基金的补助（款）财政对职工基本医疗保险基金的补助（项)2019年预算数7.27万元，比2018年预算数6.24万元增加了1.03万元，增长了16.50%。</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val="en-US" w:eastAsia="zh-CN"/>
        </w:rPr>
        <w:t>(四）住房保障支出（类）住房改革支出（款）住房公积金（项）2019年预算数10.68万元，比2018年预算数9.16万元增加了1.52万元，增长了16.59%。</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三、201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年度一般公共预算基本支出情况说明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我</w:t>
      </w:r>
      <w:r>
        <w:rPr>
          <w:rFonts w:hint="eastAsia" w:ascii="宋体" w:hAnsi="宋体" w:eastAsia="宋体" w:cs="宋体"/>
          <w:color w:val="484848"/>
          <w:sz w:val="24"/>
          <w:szCs w:val="24"/>
          <w:lang w:val="en-US" w:eastAsia="zh-CN"/>
        </w:rPr>
        <w:t>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年一般公共预算基本支出</w:t>
      </w:r>
      <w:r>
        <w:rPr>
          <w:rFonts w:hint="eastAsia" w:ascii="宋体" w:hAnsi="宋体" w:eastAsia="宋体" w:cs="宋体"/>
          <w:color w:val="484848"/>
          <w:sz w:val="24"/>
          <w:szCs w:val="24"/>
          <w:lang w:val="en-US" w:eastAsia="zh-CN"/>
        </w:rPr>
        <w:t>153.54</w:t>
      </w:r>
      <w:r>
        <w:rPr>
          <w:rFonts w:hint="eastAsia" w:ascii="宋体" w:hAnsi="宋体" w:eastAsia="宋体" w:cs="宋体"/>
          <w:color w:val="484848"/>
          <w:sz w:val="24"/>
          <w:szCs w:val="24"/>
        </w:rPr>
        <w:t>万元。其中：人员经费</w:t>
      </w:r>
      <w:r>
        <w:rPr>
          <w:rFonts w:hint="eastAsia" w:ascii="宋体" w:hAnsi="宋体" w:eastAsia="宋体" w:cs="宋体"/>
          <w:color w:val="484848"/>
          <w:sz w:val="24"/>
          <w:szCs w:val="24"/>
          <w:lang w:val="en-US" w:eastAsia="zh-CN"/>
        </w:rPr>
        <w:t>144.33</w:t>
      </w:r>
      <w:r>
        <w:rPr>
          <w:rFonts w:hint="eastAsia" w:ascii="宋体" w:hAnsi="宋体" w:eastAsia="宋体" w:cs="宋体"/>
          <w:color w:val="484848"/>
          <w:sz w:val="24"/>
          <w:szCs w:val="24"/>
        </w:rPr>
        <w:t>万元，主要包括：基本工资、津贴补贴、奖金、机关事业单位基本养老保险缴费、职工基本医疗保险、公务员医疗补助、其他社会保障缴费、住房公积金、其他工资福利、其他对个人和家庭的补助支出。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公用经费</w:t>
      </w:r>
      <w:r>
        <w:rPr>
          <w:rFonts w:hint="eastAsia" w:ascii="宋体" w:hAnsi="宋体" w:eastAsia="宋体" w:cs="宋体"/>
          <w:color w:val="484848"/>
          <w:sz w:val="24"/>
          <w:szCs w:val="24"/>
          <w:lang w:val="en-US" w:eastAsia="zh-CN"/>
        </w:rPr>
        <w:t>9.21</w:t>
      </w:r>
      <w:r>
        <w:rPr>
          <w:rFonts w:hint="eastAsia" w:ascii="宋体" w:hAnsi="宋体" w:eastAsia="宋体" w:cs="宋体"/>
          <w:color w:val="484848"/>
          <w:sz w:val="24"/>
          <w:szCs w:val="24"/>
        </w:rPr>
        <w:t>万元，主要包括：办公费、水费、电费、邮电费、取暖费、差旅费、会议费、培训费、公务接待费、公务用车运行维护费、维修（护）费、其他商品和服务支出。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四、201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年度一般公共预算“三公”经费预算情况说明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年“三公”经费预算数</w:t>
      </w:r>
      <w:r>
        <w:rPr>
          <w:rFonts w:hint="eastAsia" w:ascii="宋体" w:hAnsi="宋体" w:eastAsia="宋体" w:cs="宋体"/>
          <w:color w:val="484848"/>
          <w:sz w:val="24"/>
          <w:szCs w:val="24"/>
          <w:lang w:val="en-US" w:eastAsia="zh-CN"/>
        </w:rPr>
        <w:t>0.6</w:t>
      </w:r>
      <w:r>
        <w:rPr>
          <w:rFonts w:hint="eastAsia" w:ascii="宋体" w:hAnsi="宋体" w:eastAsia="宋体" w:cs="宋体"/>
          <w:color w:val="484848"/>
          <w:sz w:val="24"/>
          <w:szCs w:val="24"/>
        </w:rPr>
        <w:t>万元。其中：因公出国（境）费0万元，</w:t>
      </w:r>
      <w:r>
        <w:rPr>
          <w:rFonts w:hint="eastAsia" w:ascii="宋体" w:hAnsi="宋体" w:eastAsia="宋体" w:cs="宋体"/>
          <w:color w:val="484848"/>
          <w:sz w:val="24"/>
          <w:szCs w:val="24"/>
          <w:lang w:val="en-US" w:eastAsia="zh-CN"/>
        </w:rPr>
        <w:t>无</w:t>
      </w:r>
      <w:r>
        <w:rPr>
          <w:rFonts w:hint="eastAsia" w:ascii="宋体" w:hAnsi="宋体" w:eastAsia="宋体" w:cs="宋体"/>
          <w:color w:val="484848"/>
          <w:sz w:val="24"/>
          <w:szCs w:val="24"/>
        </w:rPr>
        <w:t>公务用车运行费，无公务用车购置费,我</w:t>
      </w:r>
      <w:r>
        <w:rPr>
          <w:rFonts w:hint="eastAsia" w:ascii="宋体" w:hAnsi="宋体" w:eastAsia="宋体" w:cs="宋体"/>
          <w:color w:val="484848"/>
          <w:sz w:val="24"/>
          <w:szCs w:val="24"/>
          <w:lang w:val="en-US" w:eastAsia="zh-CN"/>
        </w:rPr>
        <w:t>局</w:t>
      </w:r>
      <w:r>
        <w:rPr>
          <w:rFonts w:hint="eastAsia" w:ascii="宋体" w:hAnsi="宋体" w:eastAsia="宋体" w:cs="宋体"/>
          <w:color w:val="484848"/>
          <w:sz w:val="24"/>
          <w:szCs w:val="24"/>
        </w:rPr>
        <w:t>车辆编制</w:t>
      </w:r>
      <w:r>
        <w:rPr>
          <w:rFonts w:hint="eastAsia" w:ascii="宋体" w:hAnsi="宋体" w:eastAsia="宋体" w:cs="宋体"/>
          <w:color w:val="484848"/>
          <w:sz w:val="24"/>
          <w:szCs w:val="24"/>
          <w:lang w:val="en-US" w:eastAsia="zh-CN"/>
        </w:rPr>
        <w:t>0</w:t>
      </w:r>
      <w:r>
        <w:rPr>
          <w:rFonts w:hint="eastAsia" w:ascii="宋体" w:hAnsi="宋体" w:eastAsia="宋体" w:cs="宋体"/>
          <w:color w:val="484848"/>
          <w:sz w:val="24"/>
          <w:szCs w:val="24"/>
        </w:rPr>
        <w:t>台，实有车辆0台；公务接待费</w:t>
      </w:r>
      <w:r>
        <w:rPr>
          <w:rFonts w:hint="eastAsia" w:ascii="宋体" w:hAnsi="宋体" w:eastAsia="宋体" w:cs="宋体"/>
          <w:color w:val="484848"/>
          <w:sz w:val="24"/>
          <w:szCs w:val="24"/>
          <w:lang w:val="en-US" w:eastAsia="zh-CN"/>
        </w:rPr>
        <w:t>0.6</w:t>
      </w:r>
      <w:r>
        <w:rPr>
          <w:rFonts w:hint="eastAsia" w:ascii="宋体" w:hAnsi="宋体" w:eastAsia="宋体" w:cs="宋体"/>
          <w:color w:val="484848"/>
          <w:sz w:val="24"/>
          <w:szCs w:val="24"/>
        </w:rPr>
        <w:t xml:space="preserve"> 万元。</w:t>
      </w:r>
    </w:p>
    <w:bookmarkEnd w:id="0"/>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年预算数比201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年预算数</w:t>
      </w:r>
      <w:r>
        <w:rPr>
          <w:rFonts w:hint="eastAsia" w:ascii="宋体" w:hAnsi="宋体" w:eastAsia="宋体" w:cs="宋体"/>
          <w:color w:val="484848"/>
          <w:sz w:val="24"/>
          <w:szCs w:val="24"/>
          <w:lang w:eastAsia="zh-CN"/>
        </w:rPr>
        <w:t>增加</w:t>
      </w:r>
      <w:r>
        <w:rPr>
          <w:rFonts w:hint="eastAsia" w:ascii="宋体" w:hAnsi="宋体" w:eastAsia="宋体" w:cs="宋体"/>
          <w:color w:val="484848"/>
          <w:sz w:val="24"/>
          <w:szCs w:val="24"/>
          <w:lang w:val="en-US" w:eastAsia="zh-CN"/>
        </w:rPr>
        <w:t>0.07</w:t>
      </w:r>
      <w:r>
        <w:rPr>
          <w:rFonts w:hint="eastAsia" w:ascii="宋体" w:hAnsi="宋体" w:eastAsia="宋体" w:cs="宋体"/>
          <w:color w:val="484848"/>
          <w:sz w:val="24"/>
          <w:szCs w:val="24"/>
        </w:rPr>
        <w:t>万元，增长</w:t>
      </w:r>
      <w:r>
        <w:rPr>
          <w:rFonts w:hint="eastAsia" w:ascii="宋体" w:hAnsi="宋体" w:eastAsia="宋体" w:cs="宋体"/>
          <w:color w:val="484848"/>
          <w:sz w:val="24"/>
          <w:szCs w:val="24"/>
          <w:lang w:val="en-US" w:eastAsia="zh-CN"/>
        </w:rPr>
        <w:t xml:space="preserve">13.08 </w:t>
      </w:r>
      <w:r>
        <w:rPr>
          <w:rFonts w:hint="eastAsia" w:ascii="宋体" w:hAnsi="宋体" w:eastAsia="宋体" w:cs="宋体"/>
          <w:color w:val="484848"/>
          <w:sz w:val="24"/>
          <w:szCs w:val="24"/>
        </w:rPr>
        <w:t>%。其中：公务用车购置及运行费比201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年主要原因：</w:t>
      </w:r>
      <w:r>
        <w:rPr>
          <w:rFonts w:hint="eastAsia" w:ascii="宋体" w:hAnsi="宋体" w:eastAsia="宋体" w:cs="宋体"/>
          <w:color w:val="484848"/>
          <w:sz w:val="24"/>
          <w:szCs w:val="24"/>
          <w:lang w:eastAsia="zh-CN"/>
        </w:rPr>
        <w:t>因机构改革单独设立统计局，还没有配置车辆。</w:t>
      </w:r>
    </w:p>
    <w:p>
      <w:pPr>
        <w:adjustRightInd/>
        <w:snapToGrid/>
        <w:spacing w:before="225" w:after="225" w:line="480" w:lineRule="atLeast"/>
        <w:ind w:firstLine="480"/>
        <w:jc w:val="both"/>
        <w:rPr>
          <w:rFonts w:hint="eastAsia" w:ascii="宋体" w:hAnsi="宋体" w:eastAsia="宋体" w:cs="宋体"/>
          <w:color w:val="C0504D" w:themeColor="accent2"/>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年“三公”经费预算数</w:t>
      </w:r>
      <w:r>
        <w:rPr>
          <w:rFonts w:hint="eastAsia" w:ascii="宋体" w:hAnsi="宋体" w:eastAsia="宋体" w:cs="宋体"/>
          <w:color w:val="484848"/>
          <w:sz w:val="24"/>
          <w:szCs w:val="24"/>
          <w:lang w:val="en-US" w:eastAsia="zh-CN"/>
        </w:rPr>
        <w:t>0.53</w:t>
      </w:r>
      <w:r>
        <w:rPr>
          <w:rFonts w:hint="eastAsia" w:ascii="宋体" w:hAnsi="宋体" w:eastAsia="宋体" w:cs="宋体"/>
          <w:color w:val="484848"/>
          <w:sz w:val="24"/>
          <w:szCs w:val="24"/>
        </w:rPr>
        <w:t>万元，执行数为</w:t>
      </w:r>
      <w:r>
        <w:rPr>
          <w:rFonts w:hint="eastAsia" w:ascii="宋体" w:hAnsi="宋体" w:eastAsia="宋体" w:cs="宋体"/>
          <w:color w:val="484848"/>
          <w:sz w:val="24"/>
          <w:szCs w:val="24"/>
          <w:lang w:val="en-US" w:eastAsia="zh-CN"/>
        </w:rPr>
        <w:t>0.06</w:t>
      </w:r>
      <w:r>
        <w:rPr>
          <w:rFonts w:hint="eastAsia" w:ascii="宋体" w:hAnsi="宋体" w:eastAsia="宋体" w:cs="宋体"/>
          <w:color w:val="484848"/>
          <w:sz w:val="24"/>
          <w:szCs w:val="24"/>
        </w:rPr>
        <w:t>万元。其中：公务用运行费执行数</w:t>
      </w:r>
      <w:r>
        <w:rPr>
          <w:rFonts w:hint="eastAsia" w:ascii="宋体" w:hAnsi="宋体" w:eastAsia="宋体" w:cs="宋体"/>
          <w:color w:val="484848"/>
          <w:sz w:val="24"/>
          <w:szCs w:val="24"/>
          <w:lang w:val="en-US" w:eastAsia="zh-CN"/>
        </w:rPr>
        <w:t>0</w:t>
      </w:r>
      <w:r>
        <w:rPr>
          <w:rFonts w:hint="eastAsia" w:ascii="宋体" w:hAnsi="宋体" w:eastAsia="宋体" w:cs="宋体"/>
          <w:color w:val="484848"/>
          <w:sz w:val="24"/>
          <w:szCs w:val="24"/>
        </w:rPr>
        <w:t>万元，公务接待费执行数</w:t>
      </w:r>
      <w:r>
        <w:rPr>
          <w:rFonts w:hint="eastAsia" w:ascii="宋体" w:hAnsi="宋体" w:eastAsia="宋体" w:cs="宋体"/>
          <w:color w:val="484848"/>
          <w:sz w:val="24"/>
          <w:szCs w:val="24"/>
          <w:lang w:val="en-US" w:eastAsia="zh-CN"/>
        </w:rPr>
        <w:t>0.06</w:t>
      </w:r>
      <w:r>
        <w:rPr>
          <w:rFonts w:hint="eastAsia" w:ascii="宋体" w:hAnsi="宋体" w:eastAsia="宋体" w:cs="宋体"/>
          <w:color w:val="484848"/>
          <w:sz w:val="24"/>
          <w:szCs w:val="24"/>
        </w:rPr>
        <w:t>万元</w:t>
      </w:r>
      <w:r>
        <w:rPr>
          <w:rFonts w:hint="eastAsia" w:ascii="宋体" w:hAnsi="宋体" w:eastAsia="宋体" w:cs="宋体"/>
          <w:color w:val="C0504D" w:themeColor="accent2"/>
          <w:sz w:val="24"/>
          <w:szCs w:val="24"/>
          <w:lang w:eastAsia="zh-CN"/>
        </w:rPr>
        <w:t>。</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五、201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年度政府性基金预算支出情况说明</w:t>
      </w:r>
    </w:p>
    <w:tbl>
      <w:tblPr>
        <w:tblStyle w:val="2"/>
        <w:tblW w:w="16410" w:type="dxa"/>
        <w:tblCellSpacing w:w="0" w:type="dxa"/>
        <w:tblInd w:w="0" w:type="dxa"/>
        <w:tblLayout w:type="fixed"/>
        <w:tblCellMar>
          <w:top w:w="0" w:type="dxa"/>
          <w:left w:w="0" w:type="dxa"/>
          <w:bottom w:w="0" w:type="dxa"/>
          <w:right w:w="0" w:type="dxa"/>
        </w:tblCellMar>
      </w:tblPr>
      <w:tblGrid>
        <w:gridCol w:w="2730"/>
        <w:gridCol w:w="2745"/>
        <w:gridCol w:w="2745"/>
        <w:gridCol w:w="3120"/>
        <w:gridCol w:w="3120"/>
        <w:gridCol w:w="1950"/>
      </w:tblGrid>
      <w:tr>
        <w:tblPrEx>
          <w:tblLayout w:type="fixed"/>
          <w:tblCellMar>
            <w:top w:w="0" w:type="dxa"/>
            <w:left w:w="0" w:type="dxa"/>
            <w:bottom w:w="0" w:type="dxa"/>
            <w:right w:w="0" w:type="dxa"/>
          </w:tblCellMar>
        </w:tblPrEx>
        <w:trPr>
          <w:trHeight w:val="585" w:hRule="atLeast"/>
          <w:tblCellSpacing w:w="0" w:type="dxa"/>
        </w:trPr>
        <w:tc>
          <w:tcPr>
            <w:tcW w:w="16410" w:type="dxa"/>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政府性基金预算支出表</w:t>
            </w:r>
          </w:p>
        </w:tc>
      </w:tr>
      <w:tr>
        <w:tblPrEx>
          <w:tblLayout w:type="fixed"/>
          <w:tblCellMar>
            <w:top w:w="0" w:type="dxa"/>
            <w:left w:w="0" w:type="dxa"/>
            <w:bottom w:w="0" w:type="dxa"/>
            <w:right w:w="0" w:type="dxa"/>
          </w:tblCellMar>
        </w:tblPrEx>
        <w:trPr>
          <w:trHeight w:val="345" w:hRule="atLeast"/>
          <w:tblCellSpacing w:w="0" w:type="dxa"/>
        </w:trPr>
        <w:tc>
          <w:tcPr>
            <w:tcW w:w="11340" w:type="dxa"/>
            <w:gridSpan w:val="4"/>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填报单位：</w:t>
            </w:r>
            <w:r>
              <w:rPr>
                <w:rFonts w:hint="eastAsia" w:ascii="宋体" w:hAnsi="宋体" w:eastAsia="宋体" w:cs="宋体"/>
                <w:color w:val="484848"/>
                <w:sz w:val="24"/>
                <w:szCs w:val="24"/>
                <w:lang w:eastAsia="zh-CN"/>
              </w:rPr>
              <w:t>西藏朗县统计局</w:t>
            </w:r>
          </w:p>
        </w:tc>
        <w:tc>
          <w:tcPr>
            <w:tcW w:w="5070"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单位：万元</w:t>
            </w:r>
          </w:p>
        </w:tc>
      </w:tr>
      <w:tr>
        <w:tblPrEx>
          <w:tblLayout w:type="fixed"/>
          <w:tblCellMar>
            <w:top w:w="0" w:type="dxa"/>
            <w:left w:w="0" w:type="dxa"/>
            <w:bottom w:w="0" w:type="dxa"/>
            <w:right w:w="0" w:type="dxa"/>
          </w:tblCellMar>
        </w:tblPrEx>
        <w:trPr>
          <w:trHeight w:val="660" w:hRule="atLeast"/>
          <w:tblCellSpacing w:w="0" w:type="dxa"/>
        </w:trPr>
        <w:tc>
          <w:tcPr>
            <w:tcW w:w="2730"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科目编码</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科目名称　</w:t>
            </w:r>
          </w:p>
        </w:tc>
        <w:tc>
          <w:tcPr>
            <w:tcW w:w="2745" w:type="dxa"/>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单位代码　</w:t>
            </w:r>
          </w:p>
        </w:tc>
        <w:tc>
          <w:tcPr>
            <w:tcW w:w="8190" w:type="dxa"/>
            <w:gridSpan w:val="3"/>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本年政府性基金预算财政拨款支出</w:t>
            </w:r>
          </w:p>
        </w:tc>
      </w:tr>
      <w:tr>
        <w:tblPrEx>
          <w:tblLayout w:type="fixed"/>
          <w:tblCellMar>
            <w:top w:w="0" w:type="dxa"/>
            <w:left w:w="0" w:type="dxa"/>
            <w:bottom w:w="0" w:type="dxa"/>
            <w:right w:w="0" w:type="dxa"/>
          </w:tblCellMar>
        </w:tblPrEx>
        <w:trPr>
          <w:trHeight w:val="510" w:hRule="atLeast"/>
          <w:tblCellSpacing w:w="0" w:type="dxa"/>
        </w:trPr>
        <w:tc>
          <w:tcPr>
            <w:tcW w:w="2730"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2745" w:type="dxa"/>
            <w:vMerge w:val="continue"/>
            <w:tcBorders>
              <w:top w:val="single" w:color="000000" w:sz="6" w:space="0"/>
              <w:left w:val="single" w:color="000000" w:sz="6" w:space="0"/>
              <w:bottom w:val="single" w:color="000000" w:sz="6" w:space="0"/>
              <w:right w:val="single" w:color="000000" w:sz="6" w:space="0"/>
            </w:tcBorders>
            <w:vAlign w:val="center"/>
          </w:tcPr>
          <w:p>
            <w:pPr>
              <w:adjustRightInd/>
              <w:snapToGrid/>
              <w:spacing w:after="0"/>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合计</w:t>
            </w: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基本支出</w:t>
            </w: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225" w:after="225" w:line="480" w:lineRule="atLeast"/>
              <w:ind w:firstLine="480"/>
              <w:jc w:val="both"/>
              <w:rPr>
                <w:rFonts w:ascii="宋体" w:hAnsi="宋体" w:eastAsia="宋体" w:cs="宋体"/>
                <w:color w:val="484848"/>
                <w:sz w:val="24"/>
                <w:szCs w:val="24"/>
              </w:rPr>
            </w:pPr>
            <w:r>
              <w:rPr>
                <w:rFonts w:hint="eastAsia" w:ascii="宋体" w:hAnsi="宋体" w:eastAsia="宋体" w:cs="宋体"/>
                <w:color w:val="484848"/>
                <w:sz w:val="24"/>
                <w:szCs w:val="24"/>
              </w:rPr>
              <w:t>项目支出</w:t>
            </w: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r>
      <w:tr>
        <w:tblPrEx>
          <w:tblLayout w:type="fixed"/>
          <w:tblCellMar>
            <w:top w:w="0" w:type="dxa"/>
            <w:left w:w="0" w:type="dxa"/>
            <w:bottom w:w="0" w:type="dxa"/>
            <w:right w:w="0" w:type="dxa"/>
          </w:tblCellMar>
        </w:tblPrEx>
        <w:trPr>
          <w:trHeight w:val="450" w:hRule="atLeast"/>
          <w:tblCellSpacing w:w="0" w:type="dxa"/>
        </w:trPr>
        <w:tc>
          <w:tcPr>
            <w:tcW w:w="273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27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312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c>
          <w:tcPr>
            <w:tcW w:w="195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snapToGrid/>
              <w:spacing w:before="100" w:beforeAutospacing="1" w:after="100" w:afterAutospacing="1" w:line="480" w:lineRule="atLeast"/>
              <w:rPr>
                <w:rFonts w:ascii="宋体" w:hAnsi="宋体" w:eastAsia="宋体" w:cs="宋体"/>
                <w:color w:val="484848"/>
                <w:sz w:val="24"/>
                <w:szCs w:val="24"/>
              </w:rPr>
            </w:pPr>
          </w:p>
        </w:tc>
      </w:tr>
    </w:tbl>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lang w:eastAsia="zh-CN"/>
        </w:rPr>
        <w:t>西藏朗县统计局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年度无政府性基金安排的支出。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六、201</w:t>
      </w:r>
      <w:r>
        <w:rPr>
          <w:rFonts w:hint="eastAsia" w:ascii="黑体" w:hAnsi="黑体" w:eastAsia="黑体" w:cs="宋体"/>
          <w:color w:val="484848"/>
          <w:sz w:val="24"/>
          <w:szCs w:val="24"/>
          <w:lang w:val="en-US" w:eastAsia="zh-CN"/>
        </w:rPr>
        <w:t>9</w:t>
      </w:r>
      <w:r>
        <w:rPr>
          <w:rFonts w:hint="eastAsia" w:ascii="黑体" w:hAnsi="黑体" w:eastAsia="黑体" w:cs="宋体"/>
          <w:color w:val="484848"/>
          <w:sz w:val="24"/>
          <w:szCs w:val="24"/>
        </w:rPr>
        <w:t>年度收支预算情况总体说明</w:t>
      </w:r>
    </w:p>
    <w:p>
      <w:pPr>
        <w:adjustRightInd/>
        <w:snapToGrid/>
        <w:spacing w:before="100" w:beforeAutospacing="1" w:after="100" w:afterAutospacing="1" w:line="480" w:lineRule="atLeast"/>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年预算总收入</w:t>
      </w:r>
      <w:r>
        <w:rPr>
          <w:rFonts w:hint="eastAsia" w:ascii="宋体" w:hAnsi="宋体" w:eastAsia="宋体" w:cs="宋体"/>
          <w:color w:val="484848"/>
          <w:sz w:val="24"/>
          <w:szCs w:val="24"/>
          <w:lang w:val="en-US" w:eastAsia="zh-CN"/>
        </w:rPr>
        <w:t>166.22</w:t>
      </w:r>
      <w:r>
        <w:rPr>
          <w:rFonts w:hint="eastAsia" w:ascii="宋体" w:hAnsi="宋体" w:eastAsia="宋体" w:cs="宋体"/>
          <w:color w:val="484848"/>
          <w:sz w:val="24"/>
          <w:szCs w:val="24"/>
        </w:rPr>
        <w:t>万元，收入主要为当年财政拨款，无政府性基金预算拨款。</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七、关于部门收入总表的说明</w:t>
      </w:r>
    </w:p>
    <w:p>
      <w:pPr>
        <w:adjustRightInd/>
        <w:snapToGrid/>
        <w:spacing w:before="100" w:beforeAutospacing="1" w:after="100" w:afterAutospacing="1" w:line="555" w:lineRule="atLeast"/>
        <w:ind w:firstLine="645"/>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年预算总收入</w:t>
      </w:r>
      <w:r>
        <w:rPr>
          <w:rFonts w:hint="eastAsia" w:ascii="宋体" w:hAnsi="宋体" w:eastAsia="宋体" w:cs="宋体"/>
          <w:color w:val="484848"/>
          <w:sz w:val="24"/>
          <w:szCs w:val="24"/>
          <w:lang w:val="en-US" w:eastAsia="zh-CN"/>
        </w:rPr>
        <w:t>166.22</w:t>
      </w:r>
      <w:r>
        <w:rPr>
          <w:rFonts w:hint="eastAsia" w:ascii="宋体" w:hAnsi="宋体" w:eastAsia="宋体" w:cs="宋体"/>
          <w:color w:val="484848"/>
          <w:sz w:val="24"/>
          <w:szCs w:val="24"/>
        </w:rPr>
        <w:t>万元，收入主要为当年财政拨款，无政府性基金预算拨款。</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八、关于部门支出总表的说明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西藏</w:t>
      </w:r>
      <w:r>
        <w:rPr>
          <w:rFonts w:hint="eastAsia" w:ascii="宋体" w:hAnsi="宋体" w:eastAsia="宋体" w:cs="宋体"/>
          <w:color w:val="484848"/>
          <w:sz w:val="24"/>
          <w:szCs w:val="24"/>
          <w:lang w:eastAsia="zh-CN"/>
        </w:rPr>
        <w:t>朗县统计局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年支出预算</w:t>
      </w:r>
      <w:r>
        <w:rPr>
          <w:rFonts w:hint="eastAsia" w:ascii="宋体" w:hAnsi="宋体" w:eastAsia="宋体" w:cs="宋体"/>
          <w:color w:val="484848"/>
          <w:sz w:val="24"/>
          <w:szCs w:val="24"/>
          <w:lang w:val="en-US" w:eastAsia="zh-CN"/>
        </w:rPr>
        <w:t>166.22</w:t>
      </w:r>
      <w:r>
        <w:rPr>
          <w:rFonts w:hint="eastAsia" w:ascii="宋体" w:hAnsi="宋体" w:eastAsia="宋体" w:cs="宋体"/>
          <w:color w:val="484848"/>
          <w:sz w:val="24"/>
          <w:szCs w:val="24"/>
        </w:rPr>
        <w:t>万元，均为一般共公预算财政拨款支出。</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黑体" w:hAnsi="黑体" w:eastAsia="黑体" w:cs="宋体"/>
          <w:color w:val="484848"/>
          <w:sz w:val="24"/>
          <w:szCs w:val="24"/>
        </w:rPr>
        <w:t>九、其他重要事项的情况说明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（一）机关运行经费安排使用情况说明</w:t>
      </w:r>
    </w:p>
    <w:p>
      <w:pPr>
        <w:adjustRightInd/>
        <w:snapToGrid/>
        <w:spacing w:before="225" w:after="225" w:line="480" w:lineRule="atLeast"/>
        <w:ind w:firstLine="480"/>
        <w:jc w:val="both"/>
        <w:rPr>
          <w:rFonts w:hint="eastAsia" w:ascii="宋体" w:hAnsi="宋体" w:eastAsia="宋体" w:cs="宋体"/>
          <w:color w:val="484848"/>
          <w:sz w:val="24"/>
          <w:szCs w:val="24"/>
          <w:lang w:val="en-US"/>
        </w:rPr>
      </w:pPr>
      <w:r>
        <w:rPr>
          <w:rFonts w:hint="eastAsia" w:ascii="宋体" w:hAnsi="宋体" w:eastAsia="宋体" w:cs="宋体"/>
          <w:color w:val="484848"/>
          <w:sz w:val="24"/>
          <w:szCs w:val="24"/>
          <w:lang w:eastAsia="zh-CN"/>
        </w:rPr>
        <w:t>西藏朗县统计局</w:t>
      </w: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年机关运行经费财政拨款预算</w:t>
      </w:r>
      <w:r>
        <w:rPr>
          <w:rFonts w:hint="eastAsia" w:ascii="宋体" w:hAnsi="宋体" w:eastAsia="宋体" w:cs="宋体"/>
          <w:color w:val="484848"/>
          <w:sz w:val="24"/>
          <w:szCs w:val="24"/>
          <w:lang w:val="en-US" w:eastAsia="zh-CN"/>
        </w:rPr>
        <w:t>9.21</w:t>
      </w:r>
      <w:r>
        <w:rPr>
          <w:rFonts w:hint="eastAsia" w:ascii="宋体" w:hAnsi="宋体" w:eastAsia="宋体" w:cs="宋体"/>
          <w:color w:val="484848"/>
          <w:sz w:val="24"/>
          <w:szCs w:val="24"/>
        </w:rPr>
        <w:t>万元，较201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rPr>
        <w:t>年预算</w:t>
      </w:r>
      <w:r>
        <w:rPr>
          <w:rFonts w:hint="eastAsia" w:ascii="宋体" w:hAnsi="宋体" w:eastAsia="宋体" w:cs="宋体"/>
          <w:color w:val="484848"/>
          <w:sz w:val="24"/>
          <w:szCs w:val="24"/>
          <w:lang w:val="en-US" w:eastAsia="zh-CN"/>
        </w:rPr>
        <w:t>8.02万元增加1.19</w:t>
      </w:r>
      <w:r>
        <w:rPr>
          <w:rFonts w:hint="eastAsia" w:ascii="宋体" w:hAnsi="宋体" w:eastAsia="宋体" w:cs="宋体"/>
          <w:color w:val="484848"/>
          <w:sz w:val="24"/>
          <w:szCs w:val="24"/>
          <w:lang w:eastAsia="zh-CN"/>
        </w:rPr>
        <w:t>万元,</w:t>
      </w:r>
      <w:r>
        <w:rPr>
          <w:rFonts w:hint="eastAsia" w:ascii="宋体" w:hAnsi="宋体" w:eastAsia="宋体" w:cs="宋体"/>
          <w:color w:val="484848"/>
          <w:sz w:val="24"/>
          <w:szCs w:val="24"/>
          <w:lang w:val="en-US" w:eastAsia="zh-CN"/>
        </w:rPr>
        <w:t xml:space="preserve">增加14.84 </w:t>
      </w:r>
      <w:r>
        <w:rPr>
          <w:rFonts w:hint="eastAsia" w:ascii="宋体" w:hAnsi="宋体" w:eastAsia="宋体" w:cs="宋体"/>
          <w:color w:val="484848"/>
          <w:sz w:val="24"/>
          <w:szCs w:val="24"/>
          <w:lang w:eastAsia="zh-CN"/>
        </w:rPr>
        <w:t>%。</w:t>
      </w:r>
      <w:r>
        <w:rPr>
          <w:rFonts w:hint="eastAsia" w:ascii="宋体" w:hAnsi="宋体" w:eastAsia="宋体" w:cs="宋体"/>
          <w:color w:val="484848"/>
          <w:sz w:val="24"/>
          <w:szCs w:val="24"/>
          <w:lang w:val="en-US" w:eastAsia="zh-CN"/>
        </w:rPr>
        <w:t>增加主要原因是单位人员增加。</w:t>
      </w:r>
    </w:p>
    <w:p>
      <w:pPr>
        <w:adjustRightInd/>
        <w:snapToGrid/>
        <w:spacing w:before="225" w:after="225" w:line="480" w:lineRule="atLeast"/>
        <w:ind w:firstLine="480"/>
        <w:jc w:val="both"/>
        <w:rPr>
          <w:rFonts w:hint="eastAsia" w:ascii="楷体" w:hAnsi="楷体" w:eastAsia="楷体" w:cs="宋体"/>
          <w:color w:val="484848"/>
          <w:sz w:val="24"/>
          <w:szCs w:val="24"/>
        </w:rPr>
      </w:pPr>
      <w:r>
        <w:rPr>
          <w:rFonts w:hint="eastAsia" w:ascii="楷体" w:hAnsi="楷体" w:eastAsia="楷体" w:cs="宋体"/>
          <w:color w:val="484848"/>
          <w:sz w:val="24"/>
          <w:szCs w:val="24"/>
        </w:rPr>
        <w:t>（二）政府采购情况说明</w:t>
      </w:r>
    </w:p>
    <w:p>
      <w:pPr>
        <w:adjustRightInd/>
        <w:snapToGrid/>
        <w:spacing w:before="225" w:after="225" w:line="480" w:lineRule="atLeast"/>
        <w:ind w:firstLine="480"/>
        <w:jc w:val="both"/>
        <w:rPr>
          <w:rFonts w:hint="eastAsia" w:ascii="宋体" w:hAnsi="宋体" w:eastAsia="宋体" w:cs="宋体"/>
          <w:color w:val="484848"/>
          <w:sz w:val="24"/>
          <w:szCs w:val="24"/>
          <w:lang w:eastAsia="zh-CN"/>
        </w:rPr>
      </w:pPr>
      <w:r>
        <w:rPr>
          <w:rFonts w:hint="eastAsia" w:ascii="宋体" w:hAnsi="宋体" w:eastAsia="宋体" w:cs="宋体"/>
          <w:color w:val="484848"/>
          <w:sz w:val="24"/>
          <w:szCs w:val="24"/>
          <w:lang w:eastAsia="zh-CN"/>
        </w:rPr>
        <w:t>西藏朗县统计局201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lang w:eastAsia="zh-CN"/>
        </w:rPr>
        <w:t>年预算未安排政府采购业务。</w:t>
      </w:r>
    </w:p>
    <w:p>
      <w:pPr>
        <w:adjustRightInd/>
        <w:snapToGrid/>
        <w:spacing w:before="225" w:after="225" w:line="480" w:lineRule="atLeast"/>
        <w:ind w:firstLine="480"/>
        <w:jc w:val="both"/>
        <w:rPr>
          <w:rFonts w:hint="eastAsia" w:ascii="楷体" w:hAnsi="楷体" w:eastAsia="楷体" w:cs="宋体"/>
          <w:color w:val="484848"/>
          <w:sz w:val="24"/>
          <w:szCs w:val="24"/>
        </w:rPr>
      </w:pPr>
      <w:r>
        <w:rPr>
          <w:rFonts w:hint="eastAsia" w:ascii="楷体" w:hAnsi="楷体" w:eastAsia="楷体" w:cs="宋体"/>
          <w:color w:val="484848"/>
          <w:sz w:val="24"/>
          <w:szCs w:val="24"/>
        </w:rPr>
        <w:t>（三）国有资产占有使用情况说明</w:t>
      </w:r>
    </w:p>
    <w:p>
      <w:pPr>
        <w:adjustRightInd/>
        <w:snapToGrid/>
        <w:spacing w:before="225" w:after="225" w:line="480" w:lineRule="atLeast"/>
        <w:ind w:firstLine="480"/>
        <w:jc w:val="both"/>
        <w:rPr>
          <w:rFonts w:hint="eastAsia" w:ascii="宋体" w:hAnsi="宋体" w:eastAsia="宋体" w:cs="宋体"/>
          <w:color w:val="484848"/>
          <w:sz w:val="24"/>
          <w:szCs w:val="24"/>
          <w:lang w:eastAsia="zh-CN"/>
        </w:rPr>
      </w:pPr>
      <w:r>
        <w:rPr>
          <w:rFonts w:hint="eastAsia" w:ascii="宋体" w:hAnsi="宋体" w:eastAsia="宋体" w:cs="宋体"/>
          <w:color w:val="484848"/>
          <w:sz w:val="24"/>
          <w:szCs w:val="24"/>
          <w:lang w:eastAsia="zh-CN"/>
        </w:rPr>
        <w:t>截止201</w:t>
      </w:r>
      <w:r>
        <w:rPr>
          <w:rFonts w:hint="eastAsia" w:ascii="宋体" w:hAnsi="宋体" w:eastAsia="宋体" w:cs="宋体"/>
          <w:color w:val="484848"/>
          <w:sz w:val="24"/>
          <w:szCs w:val="24"/>
          <w:lang w:val="en-US" w:eastAsia="zh-CN"/>
        </w:rPr>
        <w:t>8</w:t>
      </w:r>
      <w:r>
        <w:rPr>
          <w:rFonts w:hint="eastAsia" w:ascii="宋体" w:hAnsi="宋体" w:eastAsia="宋体" w:cs="宋体"/>
          <w:color w:val="484848"/>
          <w:sz w:val="24"/>
          <w:szCs w:val="24"/>
          <w:lang w:eastAsia="zh-CN"/>
        </w:rPr>
        <w:t>年12月份31日，西藏统计局共有车辆</w:t>
      </w:r>
      <w:r>
        <w:rPr>
          <w:rFonts w:hint="eastAsia" w:ascii="宋体" w:hAnsi="宋体" w:eastAsia="宋体" w:cs="宋体"/>
          <w:color w:val="484848"/>
          <w:sz w:val="24"/>
          <w:szCs w:val="24"/>
          <w:lang w:val="en-US" w:eastAsia="zh-CN"/>
        </w:rPr>
        <w:t>0</w:t>
      </w:r>
      <w:r>
        <w:rPr>
          <w:rFonts w:hint="eastAsia" w:ascii="宋体" w:hAnsi="宋体" w:eastAsia="宋体" w:cs="宋体"/>
          <w:color w:val="484848"/>
          <w:sz w:val="24"/>
          <w:szCs w:val="24"/>
          <w:lang w:eastAsia="zh-CN"/>
        </w:rPr>
        <w:t>辆。201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lang w:eastAsia="zh-CN"/>
        </w:rPr>
        <w:t>年部门预算未安排车辆购置。</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楷体" w:hAnsi="楷体" w:eastAsia="楷体" w:cs="宋体"/>
          <w:color w:val="484848"/>
          <w:sz w:val="24"/>
          <w:szCs w:val="24"/>
        </w:rPr>
        <w:t>（四）预算绩效情况说明</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201</w:t>
      </w:r>
      <w:r>
        <w:rPr>
          <w:rFonts w:hint="eastAsia" w:ascii="宋体" w:hAnsi="宋体" w:eastAsia="宋体" w:cs="宋体"/>
          <w:color w:val="484848"/>
          <w:sz w:val="24"/>
          <w:szCs w:val="24"/>
          <w:lang w:val="en-US" w:eastAsia="zh-CN"/>
        </w:rPr>
        <w:t>9</w:t>
      </w:r>
      <w:r>
        <w:rPr>
          <w:rFonts w:hint="eastAsia" w:ascii="宋体" w:hAnsi="宋体" w:eastAsia="宋体" w:cs="宋体"/>
          <w:color w:val="484848"/>
          <w:sz w:val="24"/>
          <w:szCs w:val="24"/>
        </w:rPr>
        <w:t>年</w:t>
      </w:r>
      <w:r>
        <w:rPr>
          <w:rFonts w:hint="eastAsia" w:ascii="宋体" w:hAnsi="宋体" w:eastAsia="宋体" w:cs="宋体"/>
          <w:color w:val="484848"/>
          <w:sz w:val="24"/>
          <w:szCs w:val="24"/>
          <w:lang w:eastAsia="zh-CN"/>
        </w:rPr>
        <w:t>西藏朗县统计局</w:t>
      </w:r>
      <w:r>
        <w:rPr>
          <w:rFonts w:hint="eastAsia" w:ascii="宋体" w:hAnsi="宋体" w:eastAsia="宋体" w:cs="宋体"/>
          <w:color w:val="auto"/>
          <w:sz w:val="24"/>
          <w:szCs w:val="24"/>
        </w:rPr>
        <w:t>实行绩效目标管理</w:t>
      </w:r>
      <w:r>
        <w:rPr>
          <w:rFonts w:hint="eastAsia" w:ascii="宋体" w:hAnsi="宋体" w:eastAsia="宋体" w:cs="宋体"/>
          <w:color w:val="auto"/>
          <w:sz w:val="24"/>
          <w:szCs w:val="24"/>
          <w:lang w:eastAsia="zh-CN"/>
        </w:rPr>
        <w:t>正在推行。</w:t>
      </w:r>
    </w:p>
    <w:p>
      <w:pPr>
        <w:adjustRightInd/>
        <w:snapToGrid/>
        <w:spacing w:before="225" w:after="225" w:line="480" w:lineRule="atLeast"/>
        <w:jc w:val="center"/>
        <w:rPr>
          <w:rFonts w:hint="eastAsia" w:ascii="宋体" w:hAnsi="宋体" w:eastAsia="宋体" w:cs="宋体"/>
          <w:color w:val="484848"/>
          <w:sz w:val="24"/>
          <w:szCs w:val="24"/>
        </w:rPr>
      </w:pPr>
      <w:r>
        <w:rPr>
          <w:rFonts w:hint="eastAsia" w:ascii="黑体" w:hAnsi="黑体" w:eastAsia="黑体" w:cs="宋体"/>
          <w:color w:val="484848"/>
          <w:sz w:val="24"/>
          <w:szCs w:val="24"/>
        </w:rPr>
        <w:t>第四部分 名词解释</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一、一般公共预算拨款收入：指财政部门当年拨付的资金。</w:t>
      </w:r>
    </w:p>
    <w:p>
      <w:pPr>
        <w:adjustRightInd/>
        <w:snapToGrid/>
        <w:spacing w:before="225" w:after="225" w:line="480" w:lineRule="atLeast"/>
        <w:ind w:firstLine="480"/>
        <w:jc w:val="both"/>
        <w:rPr>
          <w:rFonts w:hint="eastAsia" w:ascii="宋体" w:hAnsi="宋体" w:eastAsia="宋体" w:cs="宋体"/>
          <w:color w:val="484848"/>
          <w:sz w:val="24"/>
          <w:szCs w:val="24"/>
        </w:rPr>
      </w:pPr>
      <w:r>
        <w:rPr>
          <w:rFonts w:hint="eastAsia" w:ascii="宋体" w:hAnsi="宋体" w:eastAsia="宋体" w:cs="宋体"/>
          <w:color w:val="484848"/>
          <w:sz w:val="24"/>
          <w:szCs w:val="24"/>
        </w:rPr>
        <w:t>二、其他收入：指上述“一般公共预算拨款收入”以外的收入。主要是按规定动用的售房收入、存款利息收入等。</w:t>
      </w:r>
    </w:p>
    <w:p>
      <w:pPr>
        <w:spacing w:line="220" w:lineRule="atLeast"/>
        <w:rPr>
          <w:rFonts w:hint="eastAsia" w:eastAsia="微软雅黑"/>
          <w:lang w:val="en-US" w:eastAsia="zh-CN"/>
        </w:rPr>
      </w:pPr>
      <w:r>
        <w:rPr>
          <w:rFonts w:hint="eastAsia"/>
          <w:lang w:val="en-US" w:eastAsia="zh-CN"/>
        </w:rPr>
        <w:t>=</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37FB6"/>
    <w:rsid w:val="00323B43"/>
    <w:rsid w:val="003D37D8"/>
    <w:rsid w:val="00426133"/>
    <w:rsid w:val="004358AB"/>
    <w:rsid w:val="008B7726"/>
    <w:rsid w:val="0094273C"/>
    <w:rsid w:val="00D31D50"/>
    <w:rsid w:val="00F37952"/>
    <w:rsid w:val="02885942"/>
    <w:rsid w:val="07571ECE"/>
    <w:rsid w:val="08794258"/>
    <w:rsid w:val="0B4C0257"/>
    <w:rsid w:val="12471AE4"/>
    <w:rsid w:val="1616007B"/>
    <w:rsid w:val="19262F66"/>
    <w:rsid w:val="19EC3D71"/>
    <w:rsid w:val="1A4D541D"/>
    <w:rsid w:val="1A862363"/>
    <w:rsid w:val="1AA45D65"/>
    <w:rsid w:val="1B734D6D"/>
    <w:rsid w:val="1DE3590E"/>
    <w:rsid w:val="20DF3C29"/>
    <w:rsid w:val="26C27F58"/>
    <w:rsid w:val="2B5A0319"/>
    <w:rsid w:val="2CB67A4A"/>
    <w:rsid w:val="39881039"/>
    <w:rsid w:val="3D4F2632"/>
    <w:rsid w:val="3F506346"/>
    <w:rsid w:val="410552B9"/>
    <w:rsid w:val="42F57592"/>
    <w:rsid w:val="45C1625C"/>
    <w:rsid w:val="46322DFF"/>
    <w:rsid w:val="4AA6489C"/>
    <w:rsid w:val="50B0662A"/>
    <w:rsid w:val="53034DBD"/>
    <w:rsid w:val="57685AB2"/>
    <w:rsid w:val="582D0C3D"/>
    <w:rsid w:val="58567CE4"/>
    <w:rsid w:val="5A2B64A5"/>
    <w:rsid w:val="5ACF7ED3"/>
    <w:rsid w:val="5D1A4187"/>
    <w:rsid w:val="5F0E3DA9"/>
    <w:rsid w:val="637D2E54"/>
    <w:rsid w:val="66801F1C"/>
    <w:rsid w:val="6938565A"/>
    <w:rsid w:val="69DF2FA7"/>
    <w:rsid w:val="6BF32998"/>
    <w:rsid w:val="6C54040A"/>
    <w:rsid w:val="6D936EB2"/>
    <w:rsid w:val="72420DE5"/>
    <w:rsid w:val="74485B29"/>
    <w:rsid w:val="750B1508"/>
    <w:rsid w:val="768D4808"/>
    <w:rsid w:val="7C4F2048"/>
    <w:rsid w:val="7CAF695C"/>
    <w:rsid w:val="7CC6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1589</Words>
  <Characters>9061</Characters>
  <Lines>75</Lines>
  <Paragraphs>21</Paragraphs>
  <TotalTime>27</TotalTime>
  <ScaleCrop>false</ScaleCrop>
  <LinksUpToDate>false</LinksUpToDate>
  <CharactersWithSpaces>10629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追求幸福1410946180</cp:lastModifiedBy>
  <cp:lastPrinted>2019-04-04T02:00:36Z</cp:lastPrinted>
  <dcterms:modified xsi:type="dcterms:W3CDTF">2019-04-04T02:02:31Z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