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afterAutospacing="0" w:line="700" w:lineRule="exact"/>
        <w:jc w:val="both"/>
        <w:textAlignment w:val="auto"/>
        <w:rPr>
          <w:rFonts w:hint="default" w:ascii="黑体" w:hAnsi="黑体" w:eastAsia="黑体" w:cs="黑体"/>
          <w:b w:val="0"/>
          <w:bCs w:val="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lang w:val="en-US" w:eastAsia="zh-CN" w:bidi="ar"/>
        </w:rPr>
        <w:t>附件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朗县重点单位防雷检测统计表</w:t>
      </w:r>
    </w:p>
    <w:tbl>
      <w:tblPr>
        <w:tblStyle w:val="8"/>
        <w:tblW w:w="83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0"/>
        <w:gridCol w:w="1480"/>
        <w:gridCol w:w="4836"/>
        <w:gridCol w:w="12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870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480" w:type="dxa"/>
            <w:vAlign w:val="top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单位</w:t>
            </w:r>
          </w:p>
        </w:tc>
        <w:tc>
          <w:tcPr>
            <w:tcW w:w="4836" w:type="dxa"/>
            <w:vAlign w:val="top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名称</w:t>
            </w:r>
          </w:p>
        </w:tc>
        <w:tc>
          <w:tcPr>
            <w:tcW w:w="1209" w:type="dxa"/>
            <w:vAlign w:val="top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栋数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0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480" w:type="dxa"/>
            <w:vMerge w:val="restart"/>
            <w:vAlign w:val="top"/>
          </w:tcPr>
          <w:p>
            <w:pPr>
              <w:jc w:val="both"/>
              <w:rPr>
                <w:rFonts w:hint="eastAsia" w:ascii="方正小标宋简体" w:hAnsi="方正小标宋简体" w:eastAsia="方正小标宋简体" w:cs="方正小标宋简体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  <w:p>
            <w:pPr>
              <w:jc w:val="both"/>
              <w:rPr>
                <w:rFonts w:hint="eastAsia" w:ascii="方正小标宋简体" w:hAnsi="方正小标宋简体" w:eastAsia="方正小标宋简体" w:cs="方正小标宋简体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  <w:p>
            <w:pPr>
              <w:jc w:val="both"/>
              <w:rPr>
                <w:rFonts w:hint="eastAsia" w:ascii="方正小标宋简体" w:hAnsi="方正小标宋简体" w:eastAsia="方正小标宋简体" w:cs="方正小标宋简体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  <w:p>
            <w:pPr>
              <w:jc w:val="both"/>
              <w:rPr>
                <w:rFonts w:hint="eastAsia" w:ascii="方正小标宋简体" w:hAnsi="方正小标宋简体" w:eastAsia="方正小标宋简体" w:cs="方正小标宋简体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教育局</w:t>
            </w:r>
          </w:p>
        </w:tc>
        <w:tc>
          <w:tcPr>
            <w:tcW w:w="4836" w:type="dxa"/>
            <w:vAlign w:val="top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朗县中学</w:t>
            </w:r>
          </w:p>
        </w:tc>
        <w:tc>
          <w:tcPr>
            <w:tcW w:w="1209" w:type="dxa"/>
            <w:vAlign w:val="top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0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480" w:type="dxa"/>
            <w:vMerge w:val="continue"/>
            <w:vAlign w:val="top"/>
          </w:tcPr>
          <w:p>
            <w:pPr>
              <w:jc w:val="both"/>
              <w:rPr>
                <w:vertAlign w:val="baseline"/>
              </w:rPr>
            </w:pPr>
          </w:p>
        </w:tc>
        <w:tc>
          <w:tcPr>
            <w:tcW w:w="4836" w:type="dxa"/>
            <w:vAlign w:val="top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金东小学</w:t>
            </w:r>
          </w:p>
        </w:tc>
        <w:tc>
          <w:tcPr>
            <w:tcW w:w="1209" w:type="dxa"/>
            <w:vAlign w:val="top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0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480" w:type="dxa"/>
            <w:vMerge w:val="continue"/>
            <w:vAlign w:val="top"/>
          </w:tcPr>
          <w:p>
            <w:pPr>
              <w:jc w:val="both"/>
              <w:rPr>
                <w:vertAlign w:val="baseline"/>
              </w:rPr>
            </w:pPr>
          </w:p>
        </w:tc>
        <w:tc>
          <w:tcPr>
            <w:tcW w:w="4836" w:type="dxa"/>
            <w:vAlign w:val="top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登木小学</w:t>
            </w:r>
          </w:p>
        </w:tc>
        <w:tc>
          <w:tcPr>
            <w:tcW w:w="1209" w:type="dxa"/>
            <w:vAlign w:val="top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0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480" w:type="dxa"/>
            <w:vMerge w:val="continue"/>
            <w:vAlign w:val="top"/>
          </w:tcPr>
          <w:p>
            <w:pPr>
              <w:jc w:val="both"/>
              <w:rPr>
                <w:vertAlign w:val="baseline"/>
              </w:rPr>
            </w:pPr>
          </w:p>
        </w:tc>
        <w:tc>
          <w:tcPr>
            <w:tcW w:w="4836" w:type="dxa"/>
            <w:vAlign w:val="top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洞嘎小学</w:t>
            </w:r>
          </w:p>
        </w:tc>
        <w:tc>
          <w:tcPr>
            <w:tcW w:w="1209" w:type="dxa"/>
            <w:vAlign w:val="top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0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480" w:type="dxa"/>
            <w:vMerge w:val="continue"/>
            <w:vAlign w:val="top"/>
          </w:tcPr>
          <w:p>
            <w:pPr>
              <w:jc w:val="both"/>
              <w:rPr>
                <w:vertAlign w:val="baseline"/>
              </w:rPr>
            </w:pPr>
          </w:p>
        </w:tc>
        <w:tc>
          <w:tcPr>
            <w:tcW w:w="4836" w:type="dxa"/>
            <w:vAlign w:val="top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拉多小学</w:t>
            </w:r>
          </w:p>
        </w:tc>
        <w:tc>
          <w:tcPr>
            <w:tcW w:w="1209" w:type="dxa"/>
            <w:vAlign w:val="top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0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480" w:type="dxa"/>
            <w:vMerge w:val="continue"/>
            <w:vAlign w:val="top"/>
          </w:tcPr>
          <w:p>
            <w:pPr>
              <w:jc w:val="both"/>
              <w:rPr>
                <w:vertAlign w:val="baseline"/>
              </w:rPr>
            </w:pPr>
          </w:p>
        </w:tc>
        <w:tc>
          <w:tcPr>
            <w:tcW w:w="4836" w:type="dxa"/>
            <w:vAlign w:val="top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朗镇小学</w:t>
            </w:r>
          </w:p>
        </w:tc>
        <w:tc>
          <w:tcPr>
            <w:tcW w:w="1209" w:type="dxa"/>
            <w:vAlign w:val="top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0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1480" w:type="dxa"/>
            <w:vMerge w:val="continue"/>
            <w:vAlign w:val="top"/>
          </w:tcPr>
          <w:p>
            <w:pPr>
              <w:jc w:val="both"/>
              <w:rPr>
                <w:vertAlign w:val="baseline"/>
              </w:rPr>
            </w:pPr>
          </w:p>
        </w:tc>
        <w:tc>
          <w:tcPr>
            <w:tcW w:w="4836" w:type="dxa"/>
            <w:vAlign w:val="top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县中心小学（县幼儿园）</w:t>
            </w:r>
          </w:p>
        </w:tc>
        <w:tc>
          <w:tcPr>
            <w:tcW w:w="1209" w:type="dxa"/>
            <w:vAlign w:val="top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0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8</w:t>
            </w:r>
          </w:p>
        </w:tc>
        <w:tc>
          <w:tcPr>
            <w:tcW w:w="1480" w:type="dxa"/>
            <w:vMerge w:val="continue"/>
            <w:vAlign w:val="top"/>
          </w:tcPr>
          <w:p>
            <w:pPr>
              <w:jc w:val="both"/>
              <w:rPr>
                <w:vertAlign w:val="baseline"/>
              </w:rPr>
            </w:pPr>
          </w:p>
        </w:tc>
        <w:tc>
          <w:tcPr>
            <w:tcW w:w="4836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仲达小学</w:t>
            </w:r>
          </w:p>
        </w:tc>
        <w:tc>
          <w:tcPr>
            <w:tcW w:w="1209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0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9</w:t>
            </w:r>
          </w:p>
        </w:tc>
        <w:tc>
          <w:tcPr>
            <w:tcW w:w="1480" w:type="dxa"/>
            <w:vMerge w:val="continue"/>
            <w:vAlign w:val="top"/>
          </w:tcPr>
          <w:p>
            <w:pPr>
              <w:jc w:val="both"/>
              <w:rPr>
                <w:vertAlign w:val="baseline"/>
              </w:rPr>
            </w:pPr>
          </w:p>
        </w:tc>
        <w:tc>
          <w:tcPr>
            <w:tcW w:w="4836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乡镇幼儿园</w:t>
            </w:r>
          </w:p>
        </w:tc>
        <w:tc>
          <w:tcPr>
            <w:tcW w:w="1209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0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1480" w:type="dxa"/>
            <w:vAlign w:val="top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政府楼</w:t>
            </w:r>
          </w:p>
        </w:tc>
        <w:tc>
          <w:tcPr>
            <w:tcW w:w="4836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便民服务中心</w:t>
            </w:r>
          </w:p>
        </w:tc>
        <w:tc>
          <w:tcPr>
            <w:tcW w:w="1209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0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11</w:t>
            </w:r>
          </w:p>
        </w:tc>
        <w:tc>
          <w:tcPr>
            <w:tcW w:w="1480" w:type="dxa"/>
            <w:vAlign w:val="top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县委楼</w:t>
            </w:r>
          </w:p>
        </w:tc>
        <w:tc>
          <w:tcPr>
            <w:tcW w:w="4836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组织部、纪委、巡察办</w:t>
            </w:r>
          </w:p>
        </w:tc>
        <w:tc>
          <w:tcPr>
            <w:tcW w:w="1209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0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12</w:t>
            </w:r>
          </w:p>
        </w:tc>
        <w:tc>
          <w:tcPr>
            <w:tcW w:w="1480" w:type="dxa"/>
            <w:vMerge w:val="restart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机关单位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4836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应急、人大、政协、生态环保、总工会</w:t>
            </w:r>
          </w:p>
        </w:tc>
        <w:tc>
          <w:tcPr>
            <w:tcW w:w="1209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0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13</w:t>
            </w:r>
          </w:p>
        </w:tc>
        <w:tc>
          <w:tcPr>
            <w:tcW w:w="1480" w:type="dxa"/>
            <w:vMerge w:val="continue"/>
            <w:vAlign w:val="top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4836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自然资源、司法、卫健委</w:t>
            </w:r>
          </w:p>
        </w:tc>
        <w:tc>
          <w:tcPr>
            <w:tcW w:w="1209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0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14</w:t>
            </w:r>
          </w:p>
        </w:tc>
        <w:tc>
          <w:tcPr>
            <w:tcW w:w="1480" w:type="dxa"/>
            <w:vMerge w:val="continue"/>
            <w:vAlign w:val="top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4836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人社、交通、外事办、社工部</w:t>
            </w:r>
          </w:p>
        </w:tc>
        <w:tc>
          <w:tcPr>
            <w:tcW w:w="1209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0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15</w:t>
            </w:r>
          </w:p>
        </w:tc>
        <w:tc>
          <w:tcPr>
            <w:tcW w:w="1480" w:type="dxa"/>
            <w:vMerge w:val="continue"/>
            <w:vAlign w:val="top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4836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统战部</w:t>
            </w:r>
          </w:p>
        </w:tc>
        <w:tc>
          <w:tcPr>
            <w:tcW w:w="1209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0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16</w:t>
            </w:r>
          </w:p>
        </w:tc>
        <w:tc>
          <w:tcPr>
            <w:tcW w:w="1480" w:type="dxa"/>
            <w:vMerge w:val="continue"/>
            <w:vAlign w:val="top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4836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发改委、住建</w:t>
            </w:r>
          </w:p>
        </w:tc>
        <w:tc>
          <w:tcPr>
            <w:tcW w:w="1209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870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17</w:t>
            </w:r>
          </w:p>
        </w:tc>
        <w:tc>
          <w:tcPr>
            <w:tcW w:w="1480" w:type="dxa"/>
            <w:vMerge w:val="continue"/>
            <w:vAlign w:val="top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4836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财政局</w:t>
            </w:r>
          </w:p>
        </w:tc>
        <w:tc>
          <w:tcPr>
            <w:tcW w:w="1209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0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18</w:t>
            </w:r>
          </w:p>
        </w:tc>
        <w:tc>
          <w:tcPr>
            <w:tcW w:w="1480" w:type="dxa"/>
            <w:vMerge w:val="restart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机关单位</w:t>
            </w:r>
          </w:p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4836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旅游局</w:t>
            </w:r>
          </w:p>
        </w:tc>
        <w:tc>
          <w:tcPr>
            <w:tcW w:w="1209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0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19</w:t>
            </w:r>
          </w:p>
        </w:tc>
        <w:tc>
          <w:tcPr>
            <w:tcW w:w="1480" w:type="dxa"/>
            <w:vMerge w:val="continue"/>
            <w:vAlign w:val="top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4836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水利局</w:t>
            </w:r>
          </w:p>
        </w:tc>
        <w:tc>
          <w:tcPr>
            <w:tcW w:w="1209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0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20</w:t>
            </w:r>
          </w:p>
        </w:tc>
        <w:tc>
          <w:tcPr>
            <w:tcW w:w="1480" w:type="dxa"/>
            <w:vMerge w:val="continue"/>
            <w:vAlign w:val="top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4836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农牧局</w:t>
            </w:r>
          </w:p>
        </w:tc>
        <w:tc>
          <w:tcPr>
            <w:tcW w:w="1209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0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21</w:t>
            </w:r>
          </w:p>
        </w:tc>
        <w:tc>
          <w:tcPr>
            <w:tcW w:w="1480" w:type="dxa"/>
            <w:vMerge w:val="continue"/>
            <w:vAlign w:val="top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4836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指挥中心</w:t>
            </w:r>
          </w:p>
        </w:tc>
        <w:tc>
          <w:tcPr>
            <w:tcW w:w="1209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0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22</w:t>
            </w:r>
          </w:p>
        </w:tc>
        <w:tc>
          <w:tcPr>
            <w:tcW w:w="1480" w:type="dxa"/>
            <w:vMerge w:val="continue"/>
            <w:vAlign w:val="top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4836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宣传部</w:t>
            </w:r>
          </w:p>
        </w:tc>
        <w:tc>
          <w:tcPr>
            <w:tcW w:w="1209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0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23</w:t>
            </w:r>
          </w:p>
        </w:tc>
        <w:tc>
          <w:tcPr>
            <w:tcW w:w="1480" w:type="dxa"/>
            <w:vMerge w:val="continue"/>
            <w:vAlign w:val="top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4836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民政局</w:t>
            </w:r>
          </w:p>
        </w:tc>
        <w:tc>
          <w:tcPr>
            <w:tcW w:w="1209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0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24</w:t>
            </w:r>
          </w:p>
        </w:tc>
        <w:tc>
          <w:tcPr>
            <w:tcW w:w="1480" w:type="dxa"/>
            <w:vMerge w:val="continue"/>
            <w:vAlign w:val="top"/>
          </w:tcPr>
          <w:p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4836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看守所</w:t>
            </w:r>
          </w:p>
        </w:tc>
        <w:tc>
          <w:tcPr>
            <w:tcW w:w="1209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0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25</w:t>
            </w:r>
          </w:p>
        </w:tc>
        <w:tc>
          <w:tcPr>
            <w:tcW w:w="1480" w:type="dxa"/>
            <w:vMerge w:val="continue"/>
            <w:vAlign w:val="top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4836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中队</w:t>
            </w:r>
          </w:p>
        </w:tc>
        <w:tc>
          <w:tcPr>
            <w:tcW w:w="1209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0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26</w:t>
            </w:r>
          </w:p>
        </w:tc>
        <w:tc>
          <w:tcPr>
            <w:tcW w:w="1480" w:type="dxa"/>
            <w:vAlign w:val="top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人民医院</w:t>
            </w:r>
          </w:p>
        </w:tc>
        <w:tc>
          <w:tcPr>
            <w:tcW w:w="4836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门诊部、住院部、医技楼、隔离房</w:t>
            </w:r>
          </w:p>
        </w:tc>
        <w:tc>
          <w:tcPr>
            <w:tcW w:w="1209" w:type="dxa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0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27</w:t>
            </w:r>
          </w:p>
        </w:tc>
        <w:tc>
          <w:tcPr>
            <w:tcW w:w="1480" w:type="dxa"/>
            <w:vAlign w:val="top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藏医院</w:t>
            </w:r>
          </w:p>
        </w:tc>
        <w:tc>
          <w:tcPr>
            <w:tcW w:w="4836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门诊楼、住院楼</w:t>
            </w:r>
          </w:p>
        </w:tc>
        <w:tc>
          <w:tcPr>
            <w:tcW w:w="1209" w:type="dxa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</w:tr>
    </w:tbl>
    <w:p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left="210" w:leftChars="100" w:right="210" w:rightChars="100"/>
                            <w:textAlignment w:val="auto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left="210" w:leftChars="100" w:right="210" w:rightChars="100"/>
                      <w:textAlignment w:val="auto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  <w:p>
    <w:pPr>
      <w:pStyle w:val="5"/>
    </w:pPr>
  </w:p>
  <w:p>
    <w:pPr>
      <w:pStyle w:val="5"/>
    </w:pPr>
  </w:p>
  <w:p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46266A"/>
    <w:rsid w:val="0D7039E8"/>
    <w:rsid w:val="6C462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0"/>
    <w:pPr>
      <w:autoSpaceDE w:val="0"/>
      <w:autoSpaceDN w:val="0"/>
      <w:adjustRightInd w:val="0"/>
      <w:snapToGrid w:val="0"/>
      <w:spacing w:line="500" w:lineRule="exact"/>
      <w:ind w:firstLine="840"/>
    </w:pPr>
    <w:rPr>
      <w:rFonts w:ascii="仿宋_GB2312" w:hAnsi="宋体" w:eastAsia="仿宋_GB2312"/>
      <w:spacing w:val="25"/>
      <w:kern w:val="0"/>
      <w:sz w:val="32"/>
      <w:szCs w:val="36"/>
      <w:u w:val="single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Body Text First Indent 2"/>
    <w:basedOn w:val="3"/>
    <w:unhideWhenUsed/>
    <w:qFormat/>
    <w:uiPriority w:val="99"/>
    <w:pPr>
      <w:spacing w:beforeLines="0" w:after="120" w:afterLines="0" w:line="240" w:lineRule="auto"/>
      <w:ind w:left="420" w:leftChars="200" w:firstLine="420" w:firstLineChars="200"/>
    </w:pPr>
    <w:rPr>
      <w:rFonts w:hint="eastAsia" w:ascii="黑体" w:hAnsi="宋体" w:eastAsia="黑体"/>
      <w:spacing w:val="10"/>
      <w:sz w:val="21"/>
      <w:lang w:val="zh-CN" w:eastAsia="zh-CN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2026-10-20T08:08:00Z</dcterms:created>
  <dc:creator>措姆:排版</dc:creator>
  <cp:lastModifiedBy>措姆:排版</cp:lastModifiedBy>
  <dcterms:modified xsi:type="dcterms:W3CDTF">2026-10-20T08:35:06Z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